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06CD">
        <w:rPr>
          <w:rFonts w:ascii="Times New Roman" w:eastAsia="Times New Roman" w:hAnsi="Times New Roman" w:cs="Times New Roman"/>
          <w:b/>
          <w:bCs/>
          <w:sz w:val="24"/>
          <w:szCs w:val="24"/>
        </w:rPr>
        <w:t>Мультиме́</w:t>
      </w:r>
      <w:proofErr w:type="gramStart"/>
      <w:r w:rsidRPr="005306CD">
        <w:rPr>
          <w:rFonts w:ascii="Times New Roman" w:eastAsia="Times New Roman" w:hAnsi="Times New Roman" w:cs="Times New Roman"/>
          <w:b/>
          <w:bCs/>
          <w:sz w:val="24"/>
          <w:szCs w:val="24"/>
        </w:rPr>
        <w:t>тр</w:t>
      </w:r>
      <w:proofErr w:type="spellEnd"/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(от </w:t>
      </w:r>
      <w:hyperlink r:id="rId5" w:tooltip="Английский язык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англ.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5306CD">
        <w:rPr>
          <w:rFonts w:ascii="Times New Roman" w:eastAsia="Times New Roman" w:hAnsi="Times New Roman" w:cs="Times New Roman"/>
          <w:i/>
          <w:iCs/>
          <w:sz w:val="24"/>
          <w:szCs w:val="24"/>
        </w:rPr>
        <w:t>multimeter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306CD">
        <w:rPr>
          <w:rFonts w:ascii="Times New Roman" w:eastAsia="Times New Roman" w:hAnsi="Times New Roman" w:cs="Times New Roman"/>
          <w:b/>
          <w:bCs/>
          <w:sz w:val="24"/>
          <w:szCs w:val="24"/>
        </w:rPr>
        <w:t>те́стер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 — от </w:t>
      </w:r>
      <w:hyperlink r:id="rId6" w:tooltip="Английский язык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англ.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306CD">
        <w:rPr>
          <w:rFonts w:ascii="Times New Roman" w:eastAsia="Times New Roman" w:hAnsi="Times New Roman" w:cs="Times New Roman"/>
          <w:i/>
          <w:iCs/>
          <w:sz w:val="24"/>
          <w:szCs w:val="24"/>
        </w:rPr>
        <w:t>test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 — испытание, </w:t>
      </w:r>
      <w:proofErr w:type="spellStart"/>
      <w:r w:rsidRPr="005306CD">
        <w:rPr>
          <w:rFonts w:ascii="Times New Roman" w:eastAsia="Times New Roman" w:hAnsi="Times New Roman" w:cs="Times New Roman"/>
          <w:b/>
          <w:bCs/>
          <w:sz w:val="24"/>
          <w:szCs w:val="24"/>
        </w:rPr>
        <w:t>аво́метр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 — от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АмперВольтОмМетр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) — комбинированный </w:t>
      </w:r>
      <w:hyperlink r:id="rId7" w:tooltip="Электроизмерительные приборы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электроизмерительный прибор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, объединяющий в себе несколько функций. В минимальном наборе это </w:t>
      </w:r>
      <w:hyperlink r:id="rId8" w:tooltip="Вольтметр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вольтметр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" w:tooltip="Амперметр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амперметр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0" w:tooltip="Омметр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омметр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. Существуют </w:t>
      </w:r>
      <w:hyperlink r:id="rId11" w:tooltip="Цифровой сигнал" w:history="1">
        <w:proofErr w:type="gramStart"/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цифровые</w:t>
        </w:r>
        <w:proofErr w:type="gramEnd"/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2" w:tooltip="Аналоговый сигнал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аналоговые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мультиметры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может быть как лёгким переносным устройством, используемым для базовых </w:t>
      </w:r>
      <w:hyperlink r:id="rId13" w:tooltip="Измерение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измерений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и поиска неисправностей, так и сложным стационарным прибором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множеством возможностей.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36"/>
      </w:tblGrid>
      <w:tr w:rsidR="005306CD" w:rsidRPr="005306CD" w:rsidTr="005306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306CD" w:rsidRPr="005306CD" w:rsidRDefault="005306CD" w:rsidP="005306CD">
            <w:pPr>
              <w:spacing w:before="100" w:beforeAutospacing="1" w:after="100" w:afterAutospacing="1" w:line="240" w:lineRule="auto"/>
              <w:outlineLvl w:val="1"/>
              <w:divId w:val="489297155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5306C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Содержание</w:t>
            </w:r>
          </w:p>
          <w:p w:rsidR="005306CD" w:rsidRPr="005306CD" w:rsidRDefault="0036125F" w:rsidP="005306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anchor=".D0.A6.D0.B8.D1.84.D1.80.D0.BE.D0.B2.D1.8B.D0.B5_.D0.BC.D1.83.D0.BB.D1.8C.D1.82.D0.B8.D0.BC.D0.B5.D1.82.D1.80.D1.8B" w:history="1"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1 Цифровые </w:t>
              </w:r>
              <w:proofErr w:type="spellStart"/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мультиметры</w:t>
              </w:r>
              <w:proofErr w:type="spellEnd"/>
            </w:hyperlink>
          </w:p>
          <w:p w:rsidR="005306CD" w:rsidRPr="005306CD" w:rsidRDefault="0036125F" w:rsidP="005306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anchor=".D0.90.D0.BD.D0.B0.D0.BB.D0.BE.D0.B3.D0.BE.D0.B2.D1.8B.D0.B5_.D0.BC.D1.83.D0.BB.D1.8C.D1.82.D0.B8.D0.BC.D0.B5.D1.82.D1.80.D1.8B" w:history="1"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2 Аналоговые </w:t>
              </w:r>
              <w:proofErr w:type="spellStart"/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мультиметры</w:t>
              </w:r>
              <w:proofErr w:type="spellEnd"/>
            </w:hyperlink>
          </w:p>
          <w:p w:rsidR="005306CD" w:rsidRPr="005306CD" w:rsidRDefault="0036125F" w:rsidP="005306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anchor=".D0.9E.D1.81.D0.BD.D0.BE.D0.B2.D0.BD.D1.8B.D0.B5_.D1.80.D0.B5.D0.B6.D0.B8.D0.BC.D1.8B_.D0.B8.D0.B7.D0.BC.D0.B5.D1.80.D0.B5.D0.BD.D0.B8.D0.B9" w:history="1"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 Основные режимы измерений</w:t>
              </w:r>
            </w:hyperlink>
          </w:p>
          <w:p w:rsidR="005306CD" w:rsidRPr="005306CD" w:rsidRDefault="0036125F" w:rsidP="005306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anchor=".D0.94.D0.BE.D0.BF.D0.BE.D0.BB.D0.BD.D0.B8.D1.82.D0.B5.D0.BB.D1.8C.D0.BD.D1.8B.D0.B5_.D1.84.D1.83.D0.BD.D0.BA.D1.86.D0.B8.D0.B8" w:history="1"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 Дополнительные функции</w:t>
              </w:r>
            </w:hyperlink>
          </w:p>
          <w:p w:rsidR="005306CD" w:rsidRPr="005306CD" w:rsidRDefault="0036125F" w:rsidP="005306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anchor=".D0.9F.D1.80.D0.B8.D0.BC.D0.B5.D1.87.D0.B0.D0.BD.D0.B8.D1.8F" w:history="1"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5 Примечания</w:t>
              </w:r>
            </w:hyperlink>
          </w:p>
          <w:p w:rsidR="005306CD" w:rsidRPr="005306CD" w:rsidRDefault="0036125F" w:rsidP="005306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anchor=".D0.9B.D0.B8.D1.82.D0.B5.D1.80.D0.B0.D1.82.D1.83.D1.80.D0.B0" w:history="1"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6 Литература</w:t>
              </w:r>
            </w:hyperlink>
          </w:p>
          <w:p w:rsidR="005306CD" w:rsidRPr="005306CD" w:rsidRDefault="0036125F" w:rsidP="005306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anchor=".D0.A1.D1.81.D1.8B.D0.BB.D0.BA.D0.B8" w:history="1">
              <w:r w:rsidR="005306CD" w:rsidRPr="005306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7 Ссылки</w:t>
              </w:r>
            </w:hyperlink>
          </w:p>
        </w:tc>
      </w:tr>
    </w:tbl>
    <w:p w:rsidR="005306CD" w:rsidRPr="005306CD" w:rsidRDefault="005306CD" w:rsidP="00530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306C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Цифровые </w:t>
      </w:r>
      <w:proofErr w:type="spellStart"/>
      <w:r w:rsidRPr="005306CD">
        <w:rPr>
          <w:rFonts w:ascii="Times New Roman" w:eastAsia="Times New Roman" w:hAnsi="Times New Roman" w:cs="Times New Roman"/>
          <w:b/>
          <w:bCs/>
          <w:sz w:val="36"/>
          <w:szCs w:val="36"/>
        </w:rPr>
        <w:t>мультиметры</w:t>
      </w:r>
      <w:proofErr w:type="spellEnd"/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Наиболее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простые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цифровые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мультиметры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имеют </w:t>
      </w:r>
      <w:hyperlink r:id="rId21" w:tooltip="Разрядность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разрядность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2,5 цифровых разряда (</w:t>
      </w:r>
      <w:hyperlink r:id="rId22" w:tooltip="Точность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точность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обычно около 10 %). Наиболее распространены приборы с разрядностью 3,5 (точность обычно около 1,0 %). Выпускаются также чуть более дорогие приборы с разрядностью 4,5 (точность обычно около 0,1 %) и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существенно более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дорогие приборы с разрядностью 5 и выше. Точность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последних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сильно зависит от диапазона измерения и вида измеряемой величины, поэтому оговаривается отдельно для каждого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поддиапазона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>. В общем случае точность таких приборов может превышать 0,01 %, несмотря на портативное исполнение.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Разрядность цифрового измерительного прибора, например, «3,5» означает, что дисплей прибора показывает 3 полноценных разряда, с диапазоном от 0 до 9, и 1 разряд — с ограниченным диапазоном. Так, прибор типа «3,5 разряда» может, например, давать показания в пределах от </w:t>
      </w:r>
      <w:r w:rsidRPr="005306CD">
        <w:rPr>
          <w:rFonts w:ascii="Courier New" w:eastAsia="Times New Roman" w:hAnsi="Courier New" w:cs="Courier New"/>
          <w:sz w:val="20"/>
        </w:rPr>
        <w:t>0,000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5306CD">
        <w:rPr>
          <w:rFonts w:ascii="Courier New" w:eastAsia="Times New Roman" w:hAnsi="Courier New" w:cs="Courier New"/>
          <w:sz w:val="20"/>
        </w:rPr>
        <w:t>1,999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t>, при выходе измеряемой величины за эти пределы требуется переключение на другой диапазон (ручное или автоматическое).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Типичная погрешность цифровых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мультиметров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при измерении сопротивлений, постоянного напряжения и тока менее ±(0,2 % +1 единица младшего разряда). При измерении переменного напряжения и тока в диапазоне частот 20 Гц…5 кГц погрешность измерения ±(0,3 %+1 единица младшего разряда). В диапазоне высоких частот до 20 кГц при измерении в диапазоне от 0,1 предела измерения и выше погрешность намного возрастает, до 2,5 % от измеряемой величины, на частоте 50 кГц уже 10 %. С повышением частоты повышается погрешность измерения.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Входное сопротивление цифрового вольтметра до 11 МОм, емкость — 100 пФ, падение напряжения при измерении тока не более 0,2 В. Питание обычно осуществляется от батареи напряжением 9В, потребляемый ток не превышает 2 мА, при измерении постоянных напряжений и токов и 7 мА при измерении сопротивлений и переменных напряжений и токов.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обычно работоспособен при разряде батареи до напряжения 7,5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="0036125F" w:rsidRPr="005306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ldChar w:fldCharType="begin"/>
      </w:r>
      <w:r w:rsidRPr="005306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instrText xml:space="preserve"> HYPERLINK "http://ru.wikipedia.org/wiki/%D0%9C%D1%83%D0%BB%D1%8C%D1%82%D0%B8%D0%BC%D0%B5%D1%82%D1%80" \l "cite_note-0" </w:instrText>
      </w:r>
      <w:r w:rsidR="0036125F" w:rsidRPr="005306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ldChar w:fldCharType="separate"/>
      </w:r>
      <w:r w:rsidRPr="005306C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vertAlign w:val="superscript"/>
        </w:rPr>
        <w:t>[1]</w:t>
      </w:r>
      <w:r w:rsidR="0036125F" w:rsidRPr="005306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ldChar w:fldCharType="end"/>
      </w:r>
      <w:r w:rsidRPr="005306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Количество разрядов не определяет точность прибора. Точность измерений зависит от точности </w:t>
      </w:r>
      <w:hyperlink r:id="rId23" w:tooltip="АЦП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АЦП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, от точности,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терм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и временной стабильности применённых радиоэлементов, от качества защиты от внешних наводок, от качества проведённой </w:t>
      </w:r>
      <w:hyperlink r:id="rId24" w:tooltip="Калибровка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калибровки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Типичные диапазоны измерений, например для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распространённого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мультиметра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M832:</w:t>
      </w:r>
    </w:p>
    <w:p w:rsidR="005306CD" w:rsidRPr="005306CD" w:rsidRDefault="005306CD" w:rsidP="0053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постоянное напряжение: 0..200 мВ, 2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>, 20 В, 200 В, 1000 В</w:t>
      </w:r>
    </w:p>
    <w:p w:rsidR="005306CD" w:rsidRPr="005306CD" w:rsidRDefault="005306CD" w:rsidP="0053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переменное напряжение: 0..200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>, 750 В</w:t>
      </w:r>
    </w:p>
    <w:p w:rsidR="005306CD" w:rsidRPr="005306CD" w:rsidRDefault="005306CD" w:rsidP="0053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постоянный ток: 0..2 мА, 20 мА, 200 мА, 10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(обычно через отдельный вход)</w:t>
      </w:r>
    </w:p>
    <w:p w:rsidR="005306CD" w:rsidRPr="005306CD" w:rsidRDefault="005306CD" w:rsidP="0053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переменный ток: нет</w:t>
      </w:r>
    </w:p>
    <w:p w:rsidR="005306CD" w:rsidRPr="005306CD" w:rsidRDefault="005306CD" w:rsidP="0053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сопротивления: 0..200 Ом, 2 кОм, 20 кОм, 200 кОм, 2 МОм.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306C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Аналоговые </w:t>
      </w:r>
      <w:proofErr w:type="spellStart"/>
      <w:r w:rsidRPr="005306CD">
        <w:rPr>
          <w:rFonts w:ascii="Times New Roman" w:eastAsia="Times New Roman" w:hAnsi="Times New Roman" w:cs="Times New Roman"/>
          <w:b/>
          <w:bCs/>
          <w:sz w:val="36"/>
          <w:szCs w:val="36"/>
        </w:rPr>
        <w:t>мультиметры</w:t>
      </w:r>
      <w:proofErr w:type="spellEnd"/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Аналоговый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состоит из стрелочного </w:t>
      </w:r>
      <w:hyperlink r:id="rId25" w:tooltip="Измерительный механизм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магнитоэлектрического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измерительного прибора, набора добавочных </w:t>
      </w:r>
      <w:hyperlink r:id="rId26" w:tooltip="Резистор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резисторов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для измерения напряжения и набора </w:t>
      </w:r>
      <w:hyperlink r:id="rId27" w:tooltip="Шунт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шунтов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для измерения тока. Измерение сопротивления производится с использованием встроенного или от внешнего источника.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Советские аналоговые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мультиметры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чаще всего производились под шифром, начинающимся с буквы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Ц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>, из-за чего широко распространилось их неофициальное название «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цэшка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Одним из первых измерительных приборов такого рода был </w:t>
      </w:r>
      <w:hyperlink r:id="rId28" w:tooltip="Тестер ТТ-1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тестер ТТ-1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, комбинированный измерительный прибор — один из первых, и первый массово изготовленный промышленностью СССР, портативных измерительных приборов. Прибор ТТ-1 имел огромную значимость для народного хозяйства СССР по причине того что это первый массовый прибор для настройки электрооборудования выпущенный в массовом количестве, в послевоенные годы, в количестве сотен тысяч штук. Например, максимальный пиковый объём выпуска </w:t>
      </w:r>
      <w:hyperlink r:id="rId29" w:tooltip="Рыбинский завод приборостроения" w:history="1">
        <w:proofErr w:type="spellStart"/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рыбинским</w:t>
        </w:r>
        <w:proofErr w:type="spellEnd"/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приборостроительным заводом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до 8000 данных приборов в месяц. Прибор изначально предназначался для армии, однако простая, надежная и удобная конструкция обеспечили популярность прибора во всех сферах народного хозяйства. Даже в настоящее время, несмотря на появление новой элементной базы, концепции измерительных приборов такого класса принципиально не изменились (диапазоны, методы измерения величин, способы переключения электрических цепей, способ работы), что свидетельствует о тщательно продуманной конструкции прибора ТТ-1.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Прибор ТТ-1 стал одним из первых переносных тестеров распространенны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х в СССР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, успех прибора определил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делнейшее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направление приборов данного типа. На основе тестера ТТ-1 были созданы десятки подобных приборов, и получившие распространение, например в учебных заведениях СССР.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Приборы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созданные на основе ТТ-1 это, например, ТТ-2, «Школьный», АВО-63 и многие другие.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В последующих приборах устранили недостатки прибора ТТ-1, повысили удобство и надежность работы, в более новых приборах данного класса, таких как: ТТ-2, ТТ-3 и ТЛ-4, «Школьный», ТЛ-4М, Ц20, Ц52, Ц57, Ц434, Ц435, Ц4311, Ц4313, Ц4324, Ц4328, Ц4341, Ц43101, Ц4352, Ф4313, АВО-5, АВО-5М1, АВО-63.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Модернизация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касалась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например материала и формы корпуса, металл, или более легкий карболит. Факта наличия или отсутствие переключателя рода измерения (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разработчик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повышая надежность работы, жертвует усложнением коммутации при переходе с одного режима измерения на другой режим). Выбор типа переключателя, например,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ламельно-контроллерного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типа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вместо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галетного (который в ТТ-1 был слабым местом). В последующих приборах отказались от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купроксного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выпрямитея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в пользу германиевых </w:t>
      </w:r>
      <w:hyperlink r:id="rId30" w:tooltip="Диод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диодов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типа Д2Б. Расширили пределы измерения напряжения до 1000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>, добавляли нижний предел от 0-2 В, 0-0,2 мА с целью повышения точности измерения.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характеристики, возможности измерения 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первых аналоговых приборов, выпускаемых серийно в 1952 году были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скромными, для сравнения приведем параметры тестера ТТ-1:</w:t>
      </w:r>
    </w:p>
    <w:p w:rsidR="005306CD" w:rsidRPr="005306CD" w:rsidRDefault="005306CD" w:rsidP="0053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Постоянное напряжение, переменное напряжение в следующих диапазонах: от 0,2</w:t>
      </w:r>
      <w:proofErr w:type="gramStart"/>
      <w:r w:rsidRPr="005306C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(одно деление шкалы) до 0-10; 0-50; 0-200; 0-1000 В.</w:t>
      </w:r>
    </w:p>
    <w:p w:rsidR="005306CD" w:rsidRPr="005306CD" w:rsidRDefault="005306CD" w:rsidP="0053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Постоянный ток в диапазонах: от 4 мкА (одно деление шкалы) до 0-0.2; 0-1; 0-5; 0-20; 0-100 и 0-500 мА.</w:t>
      </w:r>
    </w:p>
    <w:p w:rsidR="005306CD" w:rsidRPr="005306CD" w:rsidRDefault="005306CD" w:rsidP="0053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сопротивления: в пределах от 1 Ома до 2 МОм.</w:t>
      </w:r>
      <w:hyperlink r:id="rId31" w:anchor="cite_note-1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[2]</w:t>
        </w:r>
      </w:hyperlink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При этом сопротивление прибора при измерении постоянного напряжения 5 кОм/вольт максимального значения выбранного диапазона, для переменного напряжения 3,3 кОм/вольт.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Отсчет производится непосредственно по шкале. Погрешность измерения составляет:</w:t>
      </w:r>
    </w:p>
    <w:p w:rsidR="005306CD" w:rsidRPr="005306CD" w:rsidRDefault="005306CD" w:rsidP="00530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±3 % от номинального значения шкал постоянного тока</w:t>
      </w:r>
    </w:p>
    <w:p w:rsidR="005306CD" w:rsidRPr="005306CD" w:rsidRDefault="005306CD" w:rsidP="00530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±5 % от максимального значения шкал переменного тока</w:t>
      </w:r>
    </w:p>
    <w:p w:rsidR="005306CD" w:rsidRPr="005306CD" w:rsidRDefault="005306CD" w:rsidP="00530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±10 % от величины измеряемого сопротивления.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306CD">
        <w:rPr>
          <w:rFonts w:ascii="Times New Roman" w:eastAsia="Times New Roman" w:hAnsi="Times New Roman" w:cs="Times New Roman"/>
          <w:b/>
          <w:bCs/>
          <w:sz w:val="36"/>
          <w:szCs w:val="36"/>
        </w:rPr>
        <w:t>Основные режимы измерений</w:t>
      </w:r>
    </w:p>
    <w:p w:rsidR="005306CD" w:rsidRPr="005306CD" w:rsidRDefault="005306CD" w:rsidP="0053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ACV (</w:t>
      </w:r>
      <w:hyperlink r:id="rId32" w:tooltip="Английский язык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англ.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306CD">
        <w:rPr>
          <w:rFonts w:ascii="Times New Roman" w:eastAsia="Times New Roman" w:hAnsi="Times New Roman" w:cs="Times New Roman"/>
          <w:i/>
          <w:iCs/>
          <w:sz w:val="24"/>
          <w:szCs w:val="24"/>
        </w:rPr>
        <w:t>alternating current voltage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t> — напряжение переменного тока) — измерение переменного напряжения.</w:t>
      </w:r>
    </w:p>
    <w:p w:rsidR="005306CD" w:rsidRPr="005306CD" w:rsidRDefault="005306CD" w:rsidP="0053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DCV (</w:t>
      </w:r>
      <w:hyperlink r:id="rId33" w:tooltip="Английский язык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англ.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306CD">
        <w:rPr>
          <w:rFonts w:ascii="Times New Roman" w:eastAsia="Times New Roman" w:hAnsi="Times New Roman" w:cs="Times New Roman"/>
          <w:i/>
          <w:iCs/>
          <w:sz w:val="24"/>
          <w:szCs w:val="24"/>
        </w:rPr>
        <w:t>direct current voltage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t> — напряжение постоянного тока) — измерение постоянного напряжения.</w:t>
      </w:r>
    </w:p>
    <w:p w:rsidR="005306CD" w:rsidRPr="005306CD" w:rsidRDefault="005306CD" w:rsidP="0053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DCA (</w:t>
      </w:r>
      <w:hyperlink r:id="rId34" w:tooltip="Английский язык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англ.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306CD">
        <w:rPr>
          <w:rFonts w:ascii="Times New Roman" w:eastAsia="Times New Roman" w:hAnsi="Times New Roman" w:cs="Times New Roman"/>
          <w:i/>
          <w:iCs/>
          <w:sz w:val="24"/>
          <w:szCs w:val="24"/>
        </w:rPr>
        <w:t>direct current amperage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t> — сила тока постоянного тока) — измерение постоянного тока.</w:t>
      </w:r>
    </w:p>
    <w:p w:rsidR="005306CD" w:rsidRPr="005306CD" w:rsidRDefault="005306CD" w:rsidP="0053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Ω — измерение электрического сопротивления.</w:t>
      </w:r>
    </w:p>
    <w:p w:rsidR="005306CD" w:rsidRPr="005306CD" w:rsidRDefault="005306CD" w:rsidP="005306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306CD">
        <w:rPr>
          <w:rFonts w:ascii="Times New Roman" w:eastAsia="Times New Roman" w:hAnsi="Times New Roman" w:cs="Times New Roman"/>
          <w:b/>
          <w:bCs/>
          <w:sz w:val="36"/>
          <w:szCs w:val="36"/>
        </w:rPr>
        <w:t>Дополнительные функции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В некоторых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мультиметрах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доступны также функции: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Прозво́нка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 — измерение </w:t>
      </w:r>
      <w:hyperlink r:id="rId35" w:tooltip="Электрическое сопротивление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электрического сопротивления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со звуковой (иногда и световой) сигнализацией низкого сопротивления цепи (обычно менее 50 </w:t>
      </w:r>
      <w:hyperlink r:id="rId36" w:tooltip="Ом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Ом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Генерация тестового сигнала простейшей формы (</w:t>
      </w:r>
      <w:hyperlink r:id="rId37" w:tooltip="Гармоника (математика) (страница отсутствует)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гармонической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hyperlink r:id="rId38" w:tooltip="Электрический импульс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импульсной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) — как своеобразный вариант </w:t>
      </w: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прозвонки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Тест </w:t>
      </w:r>
      <w:hyperlink r:id="rId39" w:tooltip="Диод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диодов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 — проверка целостности </w:t>
      </w:r>
      <w:hyperlink r:id="rId40" w:tooltip="Полупроводник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полупроводниковых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диодов и нахождение их «прямого напряжения».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Тест </w:t>
      </w:r>
      <w:hyperlink r:id="rId41" w:tooltip="Транзистор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транзисторов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> — проверка полупроводниковых транзисторов и, как правило, нахождение их h</w:t>
      </w:r>
      <w:r w:rsidRPr="005306C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21э</w:t>
      </w: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(например, тестеры ТЛ-4М, Ц-4341).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Измерение </w:t>
      </w:r>
      <w:hyperlink r:id="rId42" w:tooltip="Электрическая ёмкость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электрической ёмкости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(Ц-4341).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Измерение </w:t>
      </w:r>
      <w:hyperlink r:id="rId43" w:tooltip="Индуктивность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индуктивности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(редко).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Измерение </w:t>
      </w:r>
      <w:hyperlink r:id="rId44" w:tooltip="Температура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температуры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, с применением внешнего датчика (как правило, </w:t>
      </w:r>
      <w:hyperlink r:id="rId45" w:tooltip="Термопара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термопара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К-типа).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Измерение </w:t>
      </w:r>
      <w:hyperlink r:id="rId46" w:tooltip="Частота" w:history="1">
        <w:r w:rsidRPr="005306C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частоты</w:t>
        </w:r>
      </w:hyperlink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гармонического сигнала.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Измерение большого сопротивления (обычно до сотен МОм; требуется дополнительное питание)</w:t>
      </w:r>
    </w:p>
    <w:p w:rsidR="005306CD" w:rsidRPr="005306CD" w:rsidRDefault="005306CD" w:rsidP="0053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Измерение большой силы тока (с использованием подключаемых/встроенных токовых клещей)</w:t>
      </w:r>
    </w:p>
    <w:p w:rsidR="005306CD" w:rsidRPr="005306CD" w:rsidRDefault="005306CD" w:rsidP="0053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И служебные: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06CD">
        <w:rPr>
          <w:rFonts w:ascii="Times New Roman" w:eastAsia="Times New Roman" w:hAnsi="Times New Roman" w:cs="Times New Roman"/>
          <w:sz w:val="24"/>
          <w:szCs w:val="24"/>
        </w:rPr>
        <w:t>Автоотключение</w:t>
      </w:r>
      <w:proofErr w:type="spellEnd"/>
      <w:r w:rsidRPr="005306CD">
        <w:rPr>
          <w:rFonts w:ascii="Times New Roman" w:eastAsia="Times New Roman" w:hAnsi="Times New Roman" w:cs="Times New Roman"/>
          <w:sz w:val="24"/>
          <w:szCs w:val="24"/>
        </w:rPr>
        <w:t xml:space="preserve"> питания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Подсветка дисплея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Фиксирование результатов измерений (отображаемое значение и/или максимальное)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Автоматическое определение пределов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Индикация разряда батарейки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Индикация перегрузки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Режим относительных измерений</w:t>
      </w:r>
    </w:p>
    <w:p w:rsidR="005306CD" w:rsidRPr="005306CD" w:rsidRDefault="005306CD" w:rsidP="0053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6CD">
        <w:rPr>
          <w:rFonts w:ascii="Times New Roman" w:eastAsia="Times New Roman" w:hAnsi="Times New Roman" w:cs="Times New Roman"/>
          <w:sz w:val="24"/>
          <w:szCs w:val="24"/>
        </w:rPr>
        <w:t>Запись и хранение результатов измерений</w:t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rPr>
          <w:rStyle w:val="a7"/>
          <w:u w:val="single"/>
        </w:rPr>
        <w:t xml:space="preserve">Электрические измерения </w:t>
      </w:r>
      <w:proofErr w:type="spellStart"/>
      <w:r>
        <w:rPr>
          <w:rStyle w:val="a7"/>
          <w:u w:val="single"/>
        </w:rPr>
        <w:t>мультиметром</w:t>
      </w:r>
      <w:proofErr w:type="spellEnd"/>
      <w:r>
        <w:rPr>
          <w:u w:val="single"/>
        </w:rPr>
        <w:t>.</w:t>
      </w:r>
      <w:r>
        <w:t xml:space="preserve"> </w:t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t xml:space="preserve">Чаще всего, электрикам приходится измерять </w:t>
      </w:r>
      <w:r>
        <w:rPr>
          <w:rStyle w:val="a8"/>
        </w:rPr>
        <w:t>сопротивление</w:t>
      </w:r>
      <w:r>
        <w:t xml:space="preserve">, определять наличие или отсутствие электрической цепи. Щупы подключаются к разъемам </w:t>
      </w:r>
      <w:r>
        <w:rPr>
          <w:rStyle w:val="a7"/>
        </w:rPr>
        <w:t>1</w:t>
      </w:r>
      <w:r>
        <w:t xml:space="preserve"> (</w:t>
      </w:r>
      <w:proofErr w:type="gramStart"/>
      <w:r>
        <w:t>общий</w:t>
      </w:r>
      <w:proofErr w:type="gramEnd"/>
      <w:r>
        <w:t xml:space="preserve">) и </w:t>
      </w:r>
      <w:r>
        <w:rPr>
          <w:rStyle w:val="a7"/>
        </w:rPr>
        <w:t>2</w:t>
      </w:r>
      <w:r>
        <w:t>. Переключатель режимов измерения должен находиться на режиме «омметр».</w:t>
      </w:r>
    </w:p>
    <w:p w:rsidR="005306CD" w:rsidRDefault="005306CD" w:rsidP="005306CD">
      <w:pPr>
        <w:pStyle w:val="a3"/>
        <w:numPr>
          <w:ilvl w:val="0"/>
          <w:numId w:val="7"/>
        </w:numPr>
        <w:jc w:val="center"/>
      </w:pPr>
      <w:r>
        <w:rPr>
          <w:noProof/>
        </w:rPr>
        <w:drawing>
          <wp:inline distT="0" distB="0" distL="0" distR="0">
            <wp:extent cx="4095750" cy="2667000"/>
            <wp:effectExtent l="19050" t="0" r="0" b="0"/>
            <wp:docPr id="7" name="Рисунок 7" descr="Функции мультиме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ункции мультиметра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t>Если при измерении сопротивления цепи на табло прибора выводится цифра 1, то измеряемое сопротивление превышает установленный предел измерения, его следует увеличить. В случае</w:t>
      </w:r>
      <w:proofErr w:type="gramStart"/>
      <w:r>
        <w:t>,</w:t>
      </w:r>
      <w:proofErr w:type="gramEnd"/>
      <w:r>
        <w:t xml:space="preserve"> если выбран максимальный предел измерения, а результат </w:t>
      </w:r>
      <w:proofErr w:type="spellStart"/>
      <w:r>
        <w:t>тот-же</w:t>
      </w:r>
      <w:proofErr w:type="spellEnd"/>
      <w:r>
        <w:t>, измеряемая цепь явно находится в обрыве.</w:t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t xml:space="preserve">При измерении сопротивления недорогим китайским </w:t>
      </w:r>
      <w:proofErr w:type="spellStart"/>
      <w:r>
        <w:t>мультиметром</w:t>
      </w:r>
      <w:proofErr w:type="spellEnd"/>
      <w:r>
        <w:t xml:space="preserve">, для большей точности учтите сопротивление проводов щупов, </w:t>
      </w:r>
      <w:proofErr w:type="gramStart"/>
      <w:r>
        <w:t>замкнув их друг на</w:t>
      </w:r>
      <w:proofErr w:type="gramEnd"/>
      <w:r>
        <w:t xml:space="preserve"> друге и запомнив выведенное на табло значение сопротивления, которое нужно будет вычесть из получившегося конечного результата измерения.</w:t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t xml:space="preserve">Обратная сторона дешевизны китайских </w:t>
      </w:r>
      <w:proofErr w:type="spellStart"/>
      <w:r>
        <w:t>мультиметров</w:t>
      </w:r>
      <w:proofErr w:type="spellEnd"/>
      <w:r>
        <w:t xml:space="preserve"> – постоянно меняющиеся, «прыгающие» значения измеряемых параметров. Для точных измерений (напр. при «</w:t>
      </w:r>
      <w:proofErr w:type="spellStart"/>
      <w:r>
        <w:t>прозвонке</w:t>
      </w:r>
      <w:proofErr w:type="spellEnd"/>
      <w:r>
        <w:t xml:space="preserve">» обмотки электродвигателя, когда надо узнать её точное сопротивление) лучше воспользоваться более качественным и точным прибором. Дешевый тестер подойдет лишь для простой </w:t>
      </w:r>
      <w:proofErr w:type="spellStart"/>
      <w:r>
        <w:t>прозвонки</w:t>
      </w:r>
      <w:proofErr w:type="spellEnd"/>
      <w:r>
        <w:t xml:space="preserve"> цепи.</w:t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lastRenderedPageBreak/>
        <w:t xml:space="preserve">Подобным образом измеряется </w:t>
      </w:r>
      <w:r>
        <w:rPr>
          <w:rStyle w:val="a8"/>
        </w:rPr>
        <w:t>напряжение</w:t>
      </w:r>
      <w:r>
        <w:t xml:space="preserve">: Щупы </w:t>
      </w:r>
      <w:proofErr w:type="spellStart"/>
      <w:r>
        <w:t>мультиметра</w:t>
      </w:r>
      <w:proofErr w:type="spellEnd"/>
      <w:r>
        <w:t xml:space="preserve"> также подключаются к разъемам </w:t>
      </w:r>
      <w:r>
        <w:rPr>
          <w:rStyle w:val="a7"/>
        </w:rPr>
        <w:t>1</w:t>
      </w:r>
      <w:r>
        <w:t xml:space="preserve"> и </w:t>
      </w:r>
      <w:r>
        <w:rPr>
          <w:rStyle w:val="a7"/>
        </w:rPr>
        <w:t>2</w:t>
      </w:r>
      <w:r>
        <w:t xml:space="preserve">, только, выбирая режим «вольтметр» нужно выбрать род напряжения – переменный V~ или постоянный V-. Зная предположительно значение измеряемого </w:t>
      </w:r>
      <w:proofErr w:type="gramStart"/>
      <w:r>
        <w:t>напряжения</w:t>
      </w:r>
      <w:proofErr w:type="gramEnd"/>
      <w:r>
        <w:t xml:space="preserve"> выберите ближайшее большее ближнее значение предела измерения. Например, при измерении напряжения в сети 220 в. – это предел измерения  ~750 </w:t>
      </w:r>
      <w:proofErr w:type="gramStart"/>
      <w:r>
        <w:t>в</w:t>
      </w:r>
      <w:proofErr w:type="gramEnd"/>
      <w:r>
        <w:t>.</w:t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rPr>
          <w:noProof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52600" cy="866775"/>
            <wp:effectExtent l="19050" t="0" r="0" b="0"/>
            <wp:wrapSquare wrapText="bothSides"/>
            <wp:docPr id="2" name="Рисунок 2" descr="Подключение амперме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ключение амперметра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Измеряя </w:t>
      </w:r>
      <w:r>
        <w:rPr>
          <w:rStyle w:val="a8"/>
        </w:rPr>
        <w:t>силу тока,</w:t>
      </w:r>
      <w:r>
        <w:t xml:space="preserve"> щупы подключаются к разъемам </w:t>
      </w:r>
      <w:r>
        <w:rPr>
          <w:rStyle w:val="a7"/>
        </w:rPr>
        <w:t>1</w:t>
      </w:r>
      <w:r>
        <w:t xml:space="preserve"> и </w:t>
      </w:r>
      <w:r>
        <w:rPr>
          <w:rStyle w:val="a7"/>
        </w:rPr>
        <w:t>3</w:t>
      </w:r>
      <w:r>
        <w:t xml:space="preserve">. Дешевые </w:t>
      </w:r>
      <w:proofErr w:type="spellStart"/>
      <w:r>
        <w:t>мультиметры</w:t>
      </w:r>
      <w:proofErr w:type="spellEnd"/>
      <w:r>
        <w:t xml:space="preserve">, как </w:t>
      </w:r>
      <w:proofErr w:type="gramStart"/>
      <w:r>
        <w:t>правило</w:t>
      </w:r>
      <w:proofErr w:type="gramEnd"/>
      <w:r>
        <w:t xml:space="preserve"> имеют небольшие пределы измерения по току, никогда на превышайте их! Измеряя ток, следует помнить, что </w:t>
      </w:r>
      <w:proofErr w:type="spellStart"/>
      <w:r>
        <w:t>мультиметр</w:t>
      </w:r>
      <w:proofErr w:type="spellEnd"/>
      <w:r>
        <w:t xml:space="preserve"> должен быть подключен последовательно (в разрыв) в измеряемую цепь, а не параллельно – как  при измерении сопротивления или напряжения!</w:t>
      </w:r>
    </w:p>
    <w:p w:rsidR="005306CD" w:rsidRDefault="005306CD" w:rsidP="005306CD">
      <w:pPr>
        <w:pStyle w:val="a3"/>
        <w:numPr>
          <w:ilvl w:val="0"/>
          <w:numId w:val="7"/>
        </w:numPr>
      </w:pPr>
      <w:r>
        <w:t>Это основные и наиболее часто измеряемые параметры, данным прибором можно пользоваться в радиотехнике – проверять годность диодов или транзисторов различной проводимости (</w:t>
      </w:r>
      <w:proofErr w:type="spellStart"/>
      <w:r>
        <w:t>p-n-p</w:t>
      </w:r>
      <w:proofErr w:type="spellEnd"/>
      <w:r>
        <w:t xml:space="preserve"> или </w:t>
      </w:r>
      <w:proofErr w:type="spellStart"/>
      <w:r>
        <w:t>n-p-n</w:t>
      </w:r>
      <w:proofErr w:type="spellEnd"/>
      <w:r>
        <w:t>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Цель работы - изучение основных свойств, законов и режимов работы линейных электрических цепей синусоидального тока. Экспе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риментальное определение значений параметров элементов, входящих в исследуемую цепь, изучение их влияния на режим ее работы; экс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периментальное исследование режимов резонанса напряжений и токов; изучение электроизмерительных приборов электромагнитной и элект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родинамической систем.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75435">
        <w:rPr>
          <w:rFonts w:ascii="Times New Roman" w:eastAsia="Times New Roman" w:hAnsi="Times New Roman" w:cs="Times New Roman"/>
          <w:sz w:val="14"/>
          <w:szCs w:val="14"/>
        </w:rPr>
        <w:t xml:space="preserve">                       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Основные теоретические сведения.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1. Синусоидальное напряжение и ток, их действующие значение и  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8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   представление векторами.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Рассмотрим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некоторый потребитель электроэнергии (рис.  1а), содержащий в общем случае резистор с сопротивлением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  катушку с индуктивностью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конденсатор с емкостью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, который питается от источника синусоидального напряжения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971800" cy="2190750"/>
            <wp:effectExtent l="19050" t="0" r="0" b="0"/>
            <wp:wrapSquare wrapText="bothSides"/>
            <wp:docPr id="59" name="Рисунок 2" descr="http://fn.bmstu.ru/electro/new_site/labi/02/02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n.bmstu.ru/electro/new_site/labi/02/02.files/image002.jp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noProof/>
        </w:rPr>
        <w:drawing>
          <wp:inline distT="0" distB="0" distL="0" distR="0">
            <wp:extent cx="2686050" cy="2886075"/>
            <wp:effectExtent l="19050" t="0" r="0" b="0"/>
            <wp:docPr id="58" name="Рисунок 1" descr="http://fn.bmstu.ru/electro/new_site/labi/02/02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n.bmstu.ru/electro/new_site/labi/02/02.files/image004.jp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    </w:t>
      </w:r>
      <w:r>
        <w:rPr>
          <w:rFonts w:eastAsia="Times New Roman"/>
          <w:noProof/>
        </w:rPr>
        <w:drawing>
          <wp:inline distT="0" distB="0" distL="0" distR="0">
            <wp:extent cx="2971800" cy="1685925"/>
            <wp:effectExtent l="19050" t="0" r="0" b="0"/>
            <wp:docPr id="57" name="Рисунок 2" descr="http://fn.bmstu.ru/electro/new_site/labi/02/02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n.bmstu.ru/electro/new_site/labi/02/02.files/image006.jp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5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Если потребитель является линейным, т.е. параметры его элементов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не зависят от протекающих через них токов, то ток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потребляемый им от источника синусоидального напряжения, также синусоидален. В общем случае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 могут не сов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падать по фазе (рис. 1б), т.е. быть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сдвинуты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относительно друг  друга на некоторый фазовый угол φ: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190625" cy="276225"/>
            <wp:effectExtent l="19050" t="0" r="0" b="0"/>
            <wp:docPr id="56" name="Рисунок 3" descr="http://fn.bmstu.ru/electro/new_site/labi/02/0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n.bmstu.ru/electro/new_site/labi/02/02.files/image008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(1)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                                   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295400" cy="276225"/>
            <wp:effectExtent l="19050" t="0" r="0" b="0"/>
            <wp:docPr id="22" name="Рисунок 4" descr="http://fn.bmstu.ru/electro/new_site/labi/02/02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n.bmstu.ru/electro/new_site/labi/02/02.files/image010.gif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(2)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где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максимальные (т.е. амплитудные) значения токе и напряжения соответственно: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ω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2π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 круговая частота ко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лебаний,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-1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 (здесь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1/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 - частота синусоидальных напряжений и тона, стандартное значение которой равно 50 Гц;  Т   - период  колебаний,  стандартное значение которого равно 1/50=0,02 с);           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 начальная фаза, напряжения 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 , рад (или фазовый угол).</w:t>
      </w:r>
      <w:proofErr w:type="gramEnd"/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Для облегчения расчетов и анализа работы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цепей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синусоидально меняющиеся токи и напряжения представляют вращающимися (с кру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говой частотой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ω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 векторами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(рис. 1в), проекции кото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рых на вертикальную ось определяются уравнениями (1) и (2). В электротехнике принято длину этих векторов (т.е. их модули) в - выбранном масштабе считать равной действующему значению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соответствующих синусоидальных токов и напряжений: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1971675" cy="523875"/>
            <wp:effectExtent l="19050" t="0" r="9525" b="0"/>
            <wp:docPr id="5" name="Рисунок 5" descr="http://fn.bmstu.ru/electro/new_site/labi/02/0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n.bmstu.ru/electro/new_site/labi/02/02.files/image012.gif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819275" cy="523875"/>
            <wp:effectExtent l="19050" t="0" r="9525" b="0"/>
            <wp:docPr id="6" name="Рисунок 6" descr="http://fn.bmstu.ru/electro/new_site/labi/02/02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n.bmstu.ru/electro/new_site/labi/02/02.files/image014.gif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Понятие действующих значений весьма важно в электротехнике, так как все электроизмерительные приборы, предназначенные для измерения синусоидальных токов и напряжений, показывают именно их действующие значения. Поэтому и соответствующие расчеты проводят для действующих  значений и,  говоря о значениях силы тока и напряжения, имеют в виду также их  действующие значения.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5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Пример. Пусть потребитель (см. рис.  1а), подключенный к стандартной сети с напряжением 220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  частотой 50 Гц,  потребляет ток в 1А. Именно указанные значения напряжения и силы тока (т.е. 220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1 А) отображаются на включенных в цепь вольтметре и амперметре и являются действующими значениями входного напряжения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и потребляемого тока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При этом их мгновенные значения будут соответственно равны.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4229100" cy="295275"/>
            <wp:effectExtent l="19050" t="0" r="0" b="0"/>
            <wp:docPr id="3" name="Рисунок 7" descr="http://fn.bmstu.ru/electro/new_site/labi/02/02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n.bmstu.ru/electro/new_site/labi/02/02.files/image016.gif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                   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3324225" cy="295275"/>
            <wp:effectExtent l="19050" t="0" r="9525" b="0"/>
            <wp:docPr id="8" name="Рисунок 8" descr="http://fn.bmstu.ru/electro/new_site/labi/02/0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n.bmstu.ru/electro/new_site/labi/02/02.files/image018.gif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Амплитудные значения составят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9754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≈ 311В;</w:t>
      </w:r>
      <w:r w:rsidRPr="009754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975435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≈ 1,41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1.2.  Последовательная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—цепь. Закон Ома для цепи синусоидального тока. Активные, реактивные и полные сопротивления и мощности.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Рассмотрим цепь (рис. 2), содержащую последовательно  вклю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ченные линейные индуктивность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резистор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 и конденсатор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питаемую от источника синусоидального напряжения 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)=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sin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ω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+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5257800" cy="2047875"/>
            <wp:effectExtent l="19050" t="0" r="0" b="0"/>
            <wp:docPr id="9" name="Рисунок 9" descr="http://fn.bmstu.ru/electro/new_site/labi/02/02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n.bmstu.ru/electro/new_site/labi/02/02.files/image020.jp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Мгновенное значение входного напряжения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   равно сумме мгновенных значений напряжений на отдельных элементах схемы.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2219325" cy="276225"/>
            <wp:effectExtent l="19050" t="0" r="0" b="0"/>
            <wp:docPr id="10" name="Рисунок 10" descr="http://fn.bmstu.ru/electro/new_site/labi/02/02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n.bmstu.ru/electro/new_site/labi/02/02.files/image022.gif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 или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2895600" cy="504825"/>
            <wp:effectExtent l="19050" t="0" r="0" b="0"/>
            <wp:docPr id="11" name="Рисунок 11" descr="http://fn.bmstu.ru/electro/new_site/labi/02/02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n.bmstu.ru/electro/new_site/labi/02/02.files/image024.gif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(3)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4381500" cy="504825"/>
            <wp:effectExtent l="19050" t="0" r="0" b="0"/>
            <wp:docPr id="12" name="Рисунок 12" descr="http://fn.bmstu.ru/electro/new_site/labi/02/02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n.bmstu.ru/electro/new_site/labi/02/02.files/image026.gif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3933825" cy="504825"/>
            <wp:effectExtent l="19050" t="0" r="0" b="0"/>
            <wp:docPr id="13" name="Рисунок 13" descr="http://fn.bmstu.ru/electro/new_site/labi/02/02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n.bmstu.ru/electro/new_site/labi/02/02.files/image028.gif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В уравнении (3)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1171575" cy="276225"/>
            <wp:effectExtent l="19050" t="0" r="0" b="0"/>
            <wp:docPr id="14" name="Рисунок 14" descr="http://fn.bmstu.ru/electro/new_site/labi/02/02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n.bmstu.ru/electro/new_site/labi/02/02.files/image030.gif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    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откуда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304925" cy="561975"/>
            <wp:effectExtent l="0" t="0" r="0" b="0"/>
            <wp:docPr id="15" name="Рисунок 15" descr="http://fn.bmstu.ru/electro/new_site/labi/02/02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n.bmstu.ru/electro/new_site/labi/02/02.files/image032.gif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- индуктивное сопротивление, Ом.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1076325" cy="276225"/>
            <wp:effectExtent l="19050" t="0" r="0" b="0"/>
            <wp:docPr id="16" name="Рисунок 16" descr="http://fn.bmstu.ru/electro/new_site/labi/02/02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n.bmstu.ru/electro/new_site/labi/02/02.files/image034.gif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 откуда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219200" cy="561975"/>
            <wp:effectExtent l="19050" t="0" r="0" b="0"/>
            <wp:docPr id="17" name="Рисунок 17" descr="http://fn.bmstu.ru/electro/new_site/labi/02/02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n.bmstu.ru/electro/new_site/labi/02/02.files/image036.gif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- активное сопротивление, Ом.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1228725" cy="504825"/>
            <wp:effectExtent l="19050" t="0" r="9525" b="0"/>
            <wp:docPr id="18" name="Рисунок 18" descr="http://fn.bmstu.ru/electro/new_site/labi/02/02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n.bmstu.ru/electro/new_site/labi/02/02.files/image038.gif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 откуда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381125" cy="561975"/>
            <wp:effectExtent l="0" t="0" r="0" b="0"/>
            <wp:docPr id="19" name="Рисунок 19" descr="http://fn.bmstu.ru/electro/new_site/labi/02/02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n.bmstu.ru/electro/new_site/labi/02/02.files/image040.gif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- емкостное сопротивление, Ом.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В электротехнике приняты следующие обозначения реактивных (т.е. индуктивных и емкостных) сопротивлений: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362075" cy="266700"/>
            <wp:effectExtent l="19050" t="0" r="0" b="0"/>
            <wp:docPr id="20" name="Рисунок 20" descr="http://fn.bmstu.ru/electro/new_site/labi/02/02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n.bmstu.ru/electro/new_site/labi/02/02.files/image042.gif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(4)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>- индуктивное сопротивление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                                            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362075" cy="542925"/>
            <wp:effectExtent l="19050" t="0" r="9525" b="0"/>
            <wp:docPr id="21" name="Рисунок 21" descr="http://fn.bmstu.ru/electro/new_site/labi/02/02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n.bmstu.ru/electro/new_site/labi/02/02.files/image044.gif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(5)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- емкостное сопротивление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Таким образом, активное,  индуктивное и емкостное сопротив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ления есть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действующих значений напряжений на элементах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к действующему значению тока в них: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 </w:t>
      </w:r>
      <w:r w:rsidR="0036125F" w:rsidRPr="0036125F">
        <w:rPr>
          <w:rFonts w:eastAsia="Times New Roman"/>
          <w:vertAlign w:val="sub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7pt;height:39.75pt"/>
        </w:pic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219200" cy="504825"/>
            <wp:effectExtent l="19050" t="0" r="0" b="0"/>
            <wp:docPr id="23" name="Рисунок 23" descr="http://fn.bmstu.ru/electro/new_site/labi/02/02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n.bmstu.ru/electro/new_site/labi/02/02.files/image048.gif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228725" cy="504825"/>
            <wp:effectExtent l="19050" t="0" r="0" b="0"/>
            <wp:docPr id="24" name="Рисунок 24" descr="http://fn.bmstu.ru/electro/new_site/labi/02/02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n.bmstu.ru/electro/new_site/labi/02/02.files/image050.gif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(6)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Уравнения (6) представляет собой выражения закона Ома для отдельных участков цепи, содержащих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  и   С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-э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лементы.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уравнении (3) видно следующее: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Напряжение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совпадает по фазе с током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Напряжение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опережает на угол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π/2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 током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Напряжение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отстает на угол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π/2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от тока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Заменяя эти напряжения соответствующими векторами, можно построить векторные диаграммы для отдельных участков рассматриваемой цепи (рис. 3).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5257800" cy="2609850"/>
            <wp:effectExtent l="19050" t="0" r="0" b="0"/>
            <wp:docPr id="25" name="Рисунок 25" descr="http://fn.bmstu.ru/electro/new_site/labi/02/02.files/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n.bmstu.ru/electro/new_site/labi/02/02.files/image052.jp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В цепи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. рис. 2) можно выделить участки: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с активно-индуктивной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-нагрузкой (участок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ad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с актив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proofErr w:type="spellStart"/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о-емкостной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-нагрузкой (участок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В соответствии со вторым законом Кирхгофа вектор напряже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ния на каждом из этих участков равен сумме напряжений  на составляющих их элементах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, т.е.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2428875" cy="276225"/>
            <wp:effectExtent l="19050" t="0" r="0" b="0"/>
            <wp:docPr id="26" name="Рисунок 26" descr="http://fn.bmstu.ru/electro/new_site/labi/02/02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n.bmstu.ru/electro/new_site/labi/02/02.files/image054.gif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этих уравнений можно  построить  векторную диаграмму для участков цепи с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 нагрузкой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 нагрузко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рис. 4).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5695950" cy="3067050"/>
            <wp:effectExtent l="19050" t="0" r="0" b="0"/>
            <wp:docPr id="27" name="Рисунок 27" descr="http://fn.bmstu.ru/electro/new_site/labi/02/02.files/image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n.bmstu.ru/electro/new_site/labi/02/02.files/image056.jpg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Из этих диаграмм видно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 участке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 нагрузкой напряжение опережает ток на некоторый угол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acrtg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определяемый значениями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 участке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С-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нагрузкой напряжение отстает от тока на некоторый угол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=-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acrtg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определяемый значениями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Рассмотрев векторные диаграммы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рис. 3) для отдельных участков рассматриваемой цепи, построим  векторную диаграмму для всей цепи. Для этого  запишем уравнение второго закона Кирхгофа: 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                    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495425" cy="276225"/>
            <wp:effectExtent l="19050" t="0" r="0" b="0"/>
            <wp:docPr id="28" name="Рисунок 28" descr="http://fn.bmstu.ru/electro/new_site/labi/02/02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n.bmstu.ru/electro/new_site/labi/02/02.files/image058.gif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7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интерпретирующее в векторной форме уравнение (3), записанное для мгновенных значений напряжений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). Векторная диаграмма,  соответствующая уравнению (7), представлена на рис 5а.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4991100" cy="2781300"/>
            <wp:effectExtent l="19050" t="0" r="0" b="0"/>
            <wp:docPr id="29" name="Рисунок 29" descr="http://fn.bmstu.ru/electro/new_site/labi/02/02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n.bmstu.ru/electro/new_site/labi/02/02.files/image060.jpg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Она построена в предположении, что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.  В случае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 если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 , фазовый угол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  будет отрицательным (рис. 5б).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Сравнивая рис. 5а и б, можно заметить, что  несмотря на наличие в рассматриваемой  цепи элементов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  ее можно представить либо эквивалентной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-нагрузкой (при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либо эквивалентной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-нагрузкой (при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). Фазовый  угол сдвига  напряжения  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  относительно тока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  будет  соответственно либо больше, либо меньше нуля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. рис. 5а, б).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Непосредственно из этих диаграмм следует соотношение для напряжений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876425" cy="352425"/>
            <wp:effectExtent l="19050" t="0" r="9525" b="0"/>
            <wp:docPr id="30" name="Рисунок 30" descr="http://fn.bmstu.ru/electro/new_site/labi/02/02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n.bmstu.ru/electro/new_site/labi/02/02.files/image062.gif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(8)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866900" cy="304800"/>
            <wp:effectExtent l="19050" t="0" r="0" b="0"/>
            <wp:docPr id="31" name="Рисунок 31" descr="http://fn.bmstu.ru/electro/new_site/labi/02/02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n.bmstu.ru/electro/new_site/labi/02/02.files/image064.gif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откуда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2124075" cy="304800"/>
            <wp:effectExtent l="19050" t="0" r="0" b="0"/>
            <wp:docPr id="32" name="Рисунок 32" descr="http://fn.bmstu.ru/electro/new_site/labi/02/02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n.bmstu.ru/electro/new_site/labi/02/02.files/image066.gif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Введем обозначение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762000" cy="219075"/>
            <wp:effectExtent l="19050" t="0" r="0" b="0"/>
            <wp:docPr id="33" name="Рисунок 33" descr="http://fn.bmstu.ru/electro/new_site/labi/02/02.files/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fn.bmstu.ru/electro/new_site/labi/02/02.files/image068.gif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 полное сопротивление рассматриваемой цепи, Ом. Тогда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3076575" cy="504825"/>
            <wp:effectExtent l="19050" t="0" r="9525" b="0"/>
            <wp:docPr id="34" name="Рисунок 34" descr="http://fn.bmstu.ru/electro/new_site/labi/02/02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n.bmstu.ru/electro/new_site/labi/02/02.files/image070.gif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(9)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Здесь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952500" cy="276225"/>
            <wp:effectExtent l="19050" t="0" r="0" b="0"/>
            <wp:docPr id="35" name="Рисунок 35" descr="http://fn.bmstu.ru/electro/new_site/labi/02/02.files/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fn.bmstu.ru/electro/new_site/labi/02/02.files/image072.gif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-  реактивное сопротивление.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5343525" cy="2714625"/>
            <wp:effectExtent l="19050" t="0" r="9525" b="0"/>
            <wp:docPr id="36" name="Рисунок 36" descr="http://fn.bmstu.ru/electro/new_site/labi/02/02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n.bmstu.ru/electro/new_site/labi/02/02.files/image074.jpg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Уравнение (9) является выражением закона Ома для последовательной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 цепи. Ему "геометрически" соответствует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"т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реугольник сопротивлений" (рис. 6); при этом на рис. 6а представлен  случай эквивалентной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-нагрузки, на рис- 6б – случай эквивалентной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-нагрузки.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Непосредственно из геометрии “треугольников” получают следующие соотношения: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 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057275" cy="238125"/>
            <wp:effectExtent l="19050" t="0" r="9525" b="0"/>
            <wp:docPr id="37" name="Рисунок 37" descr="http://fn.bmstu.ru/electro/new_site/labi/02/02.files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n.bmstu.ru/electro/new_site/labi/02/02.files/image076.gif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990600" cy="257175"/>
            <wp:effectExtent l="19050" t="0" r="0" b="0"/>
            <wp:docPr id="38" name="Рисунок 38" descr="http://fn.bmstu.ru/electro/new_site/labi/02/02.files/image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n.bmstu.ru/electro/new_site/labi/02/02.files/image078.gif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10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Умножив стороны "треугольников сопротивлений" на квадрат действующего значения тока 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, получим "треугольник мощностей" (рис. 7а и б). Им соответствуют следующие важнейшие соотношения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4381500" cy="1323975"/>
            <wp:effectExtent l="19050" t="0" r="0" b="0"/>
            <wp:docPr id="39" name="Рисунок 39" descr="http://fn.bmstu.ru/electro/new_site/labi/02/02.files/image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n.bmstu.ru/electro/new_site/labi/02/02.files/image080.gif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11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4343400" cy="352425"/>
            <wp:effectExtent l="0" t="0" r="0" b="0"/>
            <wp:docPr id="40" name="Рисунок 40" descr="http://fn.bmstu.ru/electro/new_site/labi/02/02.files/image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n.bmstu.ru/electro/new_site/labi/02/02.files/image082.gif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где 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 активная мощность,  выделяемая на резистивном элементе цепи (т.е. активном сопротивлении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Вт;   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 реактивная мощность, обусловленная наличием в цепи реактивного сопротивления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,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вар.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Она может быть положительной {при 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,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т.е.  при индуктивном характере эквивалентного реактивно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сопротивления) и отрицательной (при 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,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т.е. емкостном  характере эквивалентного реактивного сопротивления);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– индуктивная и емкостная составляющие реактивной мощности, вар;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 полная мощность, потребляемая цепью от ис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точника электроэнергии, ВА;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   со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коэффициент мощности, показывающий, какая доля полной мощности используется для совершения полезной работы, т.е. является активной мощностью;  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со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φ.</w:t>
      </w:r>
      <w:proofErr w:type="spellEnd"/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5524500" cy="2781300"/>
            <wp:effectExtent l="19050" t="0" r="0" b="0"/>
            <wp:docPr id="41" name="Рисунок 41" descr="http://fn.bmstu.ru/electro/new_site/labi/02/02.files/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fn.bmstu.ru/electro/new_site/labi/02/02.files/image084.jpg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Pr="00975435">
        <w:rPr>
          <w:rFonts w:ascii="Times New Roman" w:eastAsia="Times New Roman" w:hAnsi="Times New Roman" w:cs="Times New Roman"/>
          <w:sz w:val="24"/>
          <w:szCs w:val="24"/>
          <w:u w:val="single"/>
        </w:rPr>
        <w:t>Резонансные режимы в цепи синусоидального тока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Рассмотрим цепь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. рис.  1а), содержащую активное сопро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тивление и разнохарактерные реактивные элементы 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 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u w:val="single"/>
        </w:rPr>
        <w:t>Резонансным режимом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 электротехнике называется такой режим работы цепи, при котором входное напряжение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и ток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совпадают по фазе,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,е</w:t>
      </w:r>
      <w:proofErr w:type="spellEnd"/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(при этом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φ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=1). 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Это возможно только тогда, когда вся цепь, несмотря на наличие в ней реактивных элементов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 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, имеет активный ха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рактер эквивалентной нагрузки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акт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При этом вся потребляемая мощность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выделяется в активном сопротивлении  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акт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 виде активной мощности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экв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а реактивная мощность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равна нулю. Таким образом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790575" cy="238125"/>
            <wp:effectExtent l="19050" t="0" r="9525" b="0"/>
            <wp:docPr id="42" name="Рисунок 42" descr="http://fn.bmstu.ru/electro/new_site/labi/02/02.files/image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fn.bmstu.ru/electro/new_site/labi/02/02.files/image086.gif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при резонансе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2705100" cy="685800"/>
            <wp:effectExtent l="19050" t="0" r="0" b="0"/>
            <wp:docPr id="43" name="Рисунок 43" descr="http://fn.bmstu.ru/electro/new_site/labi/02/02.files/image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fn.bmstu.ru/electro/new_site/labi/02/02.files/image088.gif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2)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u w:val="single"/>
        </w:rPr>
        <w:t>Режим резонанса напряжений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может возникнуть в цепи, содер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жащей последовательна включенные конденсатор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  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   и катушку индук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тивности,  имеющую индуктивное сопротивление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 и активное сопротивление обмотки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(рис. 8а).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5772150" cy="3314700"/>
            <wp:effectExtent l="19050" t="0" r="0" b="0"/>
            <wp:docPr id="44" name="Рисунок 44" descr="http://fn.bmstu.ru/electro/new_site/labi/02/02.files/image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fn.bmstu.ru/electro/new_site/labi/02/02.files/image090.jpg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является условием резонанса напряжений, для последовательной   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-цепи. При этом цепь потребляет от источника только активную мощность, а между индуктивностью и конденсатором  проис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ходит взаимный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энергообмен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(см. рис. 8а). При выполнении условия (13) полное сопротивление цепи будит минимально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возможным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                                  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2181225" cy="352425"/>
            <wp:effectExtent l="19050" t="0" r="9525" b="0"/>
            <wp:docPr id="45" name="Рисунок 45" descr="http://fn.bmstu.ru/electro/new_site/labi/02/02.files/image0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n.bmstu.ru/electro/new_site/labi/02/02.files/image092.gif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13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Тогда цель цепь может быть представлена в виде эквивалентного активного сопротивления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spellStart"/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экв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(рис. 8б). При этом ток будет максимальным: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и потребляемая из сети активная мощность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также будет максимальной. На рис. 8а, г,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векторная диаграмма цепи, а также «треугольники» сопротивлений и мощностей в случае резонанса. 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рис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.8а  видно, что в случае резонанса напряжений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равны, но напряжение на зажимах катушки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√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Rk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больше напряжения на конденсаторе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Так как индуктивное и емкостное сопротивления могут иметь  сколь угодно большое значение, напряжения на катушке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конденсаторе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при резонансе могут раз превышать напряжение сети.   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Как следует из выражения (13), режим резонанса напряжений может быть получен двумя способами: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1. При заданных параметрах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частота питающего нап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ряжения должна быть равна резонансной, т.е.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028700" cy="542925"/>
            <wp:effectExtent l="19050" t="0" r="0" b="0"/>
            <wp:docPr id="46" name="Рисунок 46" descr="http://fn.bmstu.ru/electro/new_site/labi/02/02.files/image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fn.bmstu.ru/electro/new_site/labi/02/02.files/image094.gif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или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295400" cy="542925"/>
            <wp:effectExtent l="19050" t="0" r="0" b="0"/>
            <wp:docPr id="47" name="Рисунок 47" descr="http://fn.bmstu.ru/electro/new_site/labi/02/02.files/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fn.bmstu.ru/electro/new_site/labi/02/02.files/image096.gif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14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2. При заданной частоте питающей сети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ω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параметры цепи должны удовлетворять условию (13), т.е.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                         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942975" cy="504825"/>
            <wp:effectExtent l="19050" t="0" r="9525" b="0"/>
            <wp:docPr id="48" name="Рисунок 48" descr="http://fn.bmstu.ru/electro/new_site/labi/02/02.files/image0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fn.bmstu.ru/electro/new_site/labi/02/02.files/image098.gif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или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942975" cy="504825"/>
            <wp:effectExtent l="19050" t="0" r="9525" b="0"/>
            <wp:docPr id="49" name="Рисунок 49" descr="http://fn.bmstu.ru/electro/new_site/labi/02/02.files/image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fn.bmstu.ru/electro/new_site/labi/02/02.files/image100.gif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15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u w:val="single"/>
        </w:rPr>
        <w:t>Режим резонанса токов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может возникнуть в цепи, содержащей параллельно включенные ветви с разнохарактерными сопротивлениями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Рассмотрим для примера цепь, содержащую катушку индуктивности с параметрами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 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и параллельно подключенный к ней конденсатор емкостью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(рис. 9а).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5667375" cy="2676525"/>
            <wp:effectExtent l="19050" t="0" r="9525" b="0"/>
            <wp:docPr id="50" name="Рисунок 50" descr="http://fn.bmstu.ru/electro/new_site/labi/02/02.files/image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fn.bmstu.ru/electro/new_site/labi/02/02.files/image102.jpg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В состоянии резонанса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714375" cy="276225"/>
            <wp:effectExtent l="19050" t="0" r="9525" b="0"/>
            <wp:docPr id="51" name="Рисунок 51" descr="http://fn.bmstu.ru/electro/new_site/labi/02/02.files/image1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fn.bmstu.ru/electro/new_site/labi/02/02.files/image104.gif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 следовательно,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  <w:vertAlign w:val="subscript"/>
        </w:rPr>
        <w:drawing>
          <wp:inline distT="0" distB="0" distL="0" distR="0">
            <wp:extent cx="1076325" cy="304800"/>
            <wp:effectExtent l="19050" t="0" r="9525" b="0"/>
            <wp:docPr id="52" name="Рисунок 52" descr="http://fn.bmstu.ru/electro/new_site/labi/02/02.files/image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fn.bmstu.ru/electro/new_site/labi/02/02.files/image106.gif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т.е.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2247900" cy="733425"/>
            <wp:effectExtent l="19050" t="0" r="0" b="0"/>
            <wp:docPr id="53" name="Рисунок 53" descr="http://fn.bmstu.ru/electro/new_site/labi/02/02.files/image1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fn.bmstu.ru/electro/new_site/labi/02/02.files/image108.gif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Таким образом, для того чтобы в данной цепи возник резонансный режим, необходимо следующее соотношение между ее параметрами: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           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143000" cy="561975"/>
            <wp:effectExtent l="0" t="0" r="0" b="0"/>
            <wp:docPr id="54" name="Рисунок 54" descr="http://fn.bmstu.ru/electro/new_site/labi/02/02.files/image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fn.bmstu.ru/electro/new_site/labi/02/02.files/image110.gif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 или </w:t>
      </w:r>
      <w:r>
        <w:rPr>
          <w:rFonts w:eastAsia="Times New Roman"/>
          <w:noProof/>
          <w:vertAlign w:val="subscript"/>
        </w:rPr>
        <w:drawing>
          <wp:inline distT="0" distB="0" distL="0" distR="0">
            <wp:extent cx="1676400" cy="561975"/>
            <wp:effectExtent l="19050" t="0" r="0" b="0"/>
            <wp:docPr id="55" name="Рисунок 55" descr="http://fn.bmstu.ru/electro/new_site/labi/02/02.files/image1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fn.bmstu.ru/electro/new_site/labi/02/02.files/image112.gif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             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16</w:t>
      </w:r>
      <w:r w:rsidRPr="0097543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Возникновение резонанса токов мочено полепить векторными диаграм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мами. В общем случае этой цепи соответствует векторная диаграм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ма, представленная на рис. 96. Она построена на основании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перво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softHyphen/>
        <w:t>го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второго законов Кирхгофа: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Rk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3C04" w:rsidRDefault="00975435" w:rsidP="00975435">
      <w:pPr>
        <w:pStyle w:val="a3"/>
        <w:shd w:val="clear" w:color="auto" w:fill="FFFFFF"/>
        <w:jc w:val="center"/>
      </w:pPr>
      <w:proofErr w:type="gramStart"/>
      <w:r w:rsidRPr="00975435">
        <w:t xml:space="preserve">Как видно из векторной диаграммы, при произвольном сочетании параметров входные напряжение   </w:t>
      </w:r>
      <w:r w:rsidRPr="00975435">
        <w:rPr>
          <w:lang w:val="en-US"/>
        </w:rPr>
        <w:t>V</w:t>
      </w:r>
      <w:r w:rsidRPr="00975435">
        <w:t xml:space="preserve">    и ток </w:t>
      </w:r>
      <w:r w:rsidRPr="00975435">
        <w:rPr>
          <w:lang w:val="en-US"/>
        </w:rPr>
        <w:t>I</w:t>
      </w:r>
      <w:r w:rsidRPr="00975435">
        <w:t>   не совпадают по фазе.</w:t>
      </w:r>
      <w:proofErr w:type="gramEnd"/>
      <w:r w:rsidRPr="00975435">
        <w:t xml:space="preserve"> Однако</w:t>
      </w:r>
      <w:proofErr w:type="gramStart"/>
      <w:r w:rsidRPr="00975435">
        <w:t>,</w:t>
      </w:r>
      <w:proofErr w:type="gramEnd"/>
      <w:r w:rsidRPr="00975435">
        <w:t xml:space="preserve">  если изменить емкость конденсатора так, чтобы это вызвало увеличение тока конденсатора  </w:t>
      </w:r>
      <w:r w:rsidRPr="00975435">
        <w:rPr>
          <w:lang w:val="en-US"/>
        </w:rPr>
        <w:t>I</w:t>
      </w:r>
      <w:r w:rsidRPr="00975435">
        <w:rPr>
          <w:vertAlign w:val="subscript"/>
          <w:lang w:val="en-US"/>
        </w:rPr>
        <w:t>C</w:t>
      </w:r>
      <w:r w:rsidRPr="00975435">
        <w:t xml:space="preserve">    до значения </w:t>
      </w:r>
      <w:r w:rsidRPr="00975435">
        <w:rPr>
          <w:lang w:val="en-US"/>
        </w:rPr>
        <w:t>I</w:t>
      </w:r>
      <w:r w:rsidRPr="00975435">
        <w:rPr>
          <w:vertAlign w:val="subscript"/>
          <w:lang w:val="en-US"/>
        </w:rPr>
        <w:t>C</w:t>
      </w:r>
      <w:r w:rsidRPr="00975435">
        <w:rPr>
          <w:vertAlign w:val="subscript"/>
        </w:rPr>
        <w:t xml:space="preserve"> рез</w:t>
      </w:r>
      <w:r w:rsidRPr="00975435">
        <w:t xml:space="preserve">, то входные ток </w:t>
      </w:r>
      <w:r w:rsidRPr="00975435">
        <w:rPr>
          <w:lang w:val="en-US"/>
        </w:rPr>
        <w:t>I</w:t>
      </w:r>
      <w:r w:rsidRPr="00975435">
        <w:t xml:space="preserve">   и напряжение </w:t>
      </w:r>
      <w:r w:rsidRPr="00975435">
        <w:rPr>
          <w:lang w:val="en-US"/>
        </w:rPr>
        <w:t>U</w:t>
      </w:r>
      <w:r w:rsidRPr="00975435">
        <w:t xml:space="preserve"> совпадут по фазе и в цепи возникнет режим резонанса тиков (рис, 9в). В этом случае, так же как и в случае резонанса напряжений, рассматриваемая цепь может быть представлена эквивалентным активным сопротивлением </w:t>
      </w:r>
      <w:proofErr w:type="gramStart"/>
      <w:r w:rsidRPr="00975435">
        <w:rPr>
          <w:lang w:val="en-US"/>
        </w:rPr>
        <w:t>R</w:t>
      </w:r>
      <w:proofErr w:type="spellStart"/>
      <w:proofErr w:type="gramEnd"/>
      <w:r w:rsidRPr="00975435">
        <w:rPr>
          <w:vertAlign w:val="subscript"/>
        </w:rPr>
        <w:t>экв</w:t>
      </w:r>
      <w:proofErr w:type="spellEnd"/>
      <w:r w:rsidRPr="00975435">
        <w:t xml:space="preserve"> (рис. 9г). </w:t>
      </w:r>
    </w:p>
    <w:p w:rsidR="00975435" w:rsidRPr="00975435" w:rsidRDefault="00975435" w:rsidP="00975435">
      <w:pPr>
        <w:pStyle w:val="a3"/>
        <w:shd w:val="clear" w:color="auto" w:fill="FFFFFF"/>
        <w:jc w:val="center"/>
      </w:pPr>
      <w:r w:rsidRPr="00975435">
        <w:t>АДАНИЯ И МЕТОДИЧЕСКИЕ УКАЗАНИЯ К ВЫПОЛЕНИЮЮ РАБОТЫ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3.1. </w:t>
      </w:r>
      <w:r w:rsidRPr="00975435">
        <w:rPr>
          <w:rFonts w:ascii="Times New Roman" w:eastAsia="Times New Roman" w:hAnsi="Times New Roman" w:cs="Times New Roman"/>
          <w:sz w:val="24"/>
          <w:szCs w:val="24"/>
          <w:u w:val="single"/>
        </w:rPr>
        <w:t>Исследование последовательной электрической цепи, содержащей катушку индуктивности и конденсатор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Задание 1. Выяснить, как зависят от емкостного сопротивления конденсатора значения следующих электрических величин цепи (рис. 14):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полное сопротивление цепи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ток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напряжение на катушке индуктивности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на конденсаторе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коэффициент мощности всей цепи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φ;</w:t>
      </w:r>
      <w:proofErr w:type="spellEnd"/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активная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полная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мощность цепи.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57850" cy="2152650"/>
            <wp:effectExtent l="19050" t="0" r="0" b="0"/>
            <wp:docPr id="111" name="Рисунок 111" descr="http://fn.bmstu.ru/electro/new_site/labi/02/02.files/image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fn.bmstu.ru/electro/new_site/labi/02/02.files/image130.jpg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u w:val="single"/>
        </w:rPr>
        <w:t>Методические указания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А. Для исследования последовательной цепи, содержащей катушку индуктивности и конденсатор, соберите схему, изображенную на рис. 14, и предъявите ее для проверки преподавателю.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Ваттметр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PW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1 включите в цепь с использованием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одбмотки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напряжения на 75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, токовой – на 5 А. Вычислите цену деления ваттметра.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Напряжение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установите равным 40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в дальнейшем поддерживайте неизменным.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Б. Изменяя емкость батареи конденсаторов, установите в цепи режим резонанса напряжений, которому соответствует наибольшее значение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Точность настройки на резонанс проверьте по коэффициенту мощности цепи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φ.</w:t>
      </w:r>
      <w:proofErr w:type="spellEnd"/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Выполните соответствующие измерения и их  результаты занесите в строку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(табл. 1)  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0"/>
        <w:gridCol w:w="705"/>
        <w:gridCol w:w="705"/>
        <w:gridCol w:w="855"/>
        <w:gridCol w:w="855"/>
        <w:gridCol w:w="885"/>
        <w:gridCol w:w="960"/>
        <w:gridCol w:w="855"/>
        <w:gridCol w:w="1065"/>
        <w:gridCol w:w="885"/>
      </w:tblGrid>
      <w:tr w:rsidR="00975435" w:rsidRPr="00975435" w:rsidTr="00975435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С, мкФ</w:t>
            </w:r>
          </w:p>
        </w:tc>
        <w:tc>
          <w:tcPr>
            <w:tcW w:w="4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Измерено</w:t>
            </w:r>
          </w:p>
        </w:tc>
        <w:tc>
          <w:tcPr>
            <w:tcW w:w="375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Вычислено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U, B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I,A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,B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,B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P, B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S, B-A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Z, 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φ</w:t>
            </w:r>
            <w:proofErr w:type="spellEnd"/>
          </w:p>
        </w:tc>
      </w:tr>
      <w:tr w:rsidR="00975435" w:rsidRPr="00975435" w:rsidTr="00975435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End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&gt; С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рез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С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рез</w:t>
            </w:r>
          </w:p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 С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рез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В. Проведите аналогичные измерения для трех состояний в цепи при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&gt;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рез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 и трех состояний при С &lt;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Их  результаты также занесите в табл. 1. Емкость конденсаторов изменяйте в таких пределах, чтобы получить наибольший диапазон изменения силы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. Малые токи следует измерять прибором РА5, для  чего необходимо нажать кнопку 7.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Задание 2. По результатам измерений вычислите параметры и энергетические показатели цепи и отдельных ее элементов. Результаты вычислений занесите в табл. 1 и 2.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Таблица 2</w:t>
      </w:r>
    </w:p>
    <w:tbl>
      <w:tblPr>
        <w:tblW w:w="97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4"/>
        <w:gridCol w:w="569"/>
        <w:gridCol w:w="569"/>
        <w:gridCol w:w="569"/>
        <w:gridCol w:w="704"/>
        <w:gridCol w:w="569"/>
        <w:gridCol w:w="704"/>
        <w:gridCol w:w="569"/>
        <w:gridCol w:w="704"/>
        <w:gridCol w:w="569"/>
        <w:gridCol w:w="569"/>
        <w:gridCol w:w="705"/>
        <w:gridCol w:w="569"/>
        <w:gridCol w:w="569"/>
        <w:gridCol w:w="569"/>
        <w:gridCol w:w="569"/>
      </w:tblGrid>
      <w:tr w:rsidR="00975435" w:rsidRPr="00975435" w:rsidTr="00975435">
        <w:trPr>
          <w:tblCellSpacing w:w="0" w:type="dxa"/>
        </w:trPr>
        <w:tc>
          <w:tcPr>
            <w:tcW w:w="9750" w:type="dxa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Вычислено при </w:t>
            </w: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</w:t>
            </w:r>
            <w:proofErr w:type="spellEnd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Срез</w:t>
            </w:r>
            <w:proofErr w:type="spellEnd"/>
          </w:p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φ</w:t>
            </w:r>
            <w:proofErr w:type="spellEnd"/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φ</w:t>
            </w:r>
            <w:proofErr w:type="spellEnd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L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C</w:t>
            </w:r>
          </w:p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Гн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МкФ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Вар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75435" w:rsidRPr="00975435" w:rsidRDefault="00975435" w:rsidP="009754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75435" w:rsidRPr="00975435" w:rsidRDefault="00975435" w:rsidP="009754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Задание 3. По результатам проведенных измерений постройте графики зависимостей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а также графики мощностей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М е т о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ч е с к и е  у к а </w:t>
      </w:r>
      <w:proofErr w:type="spellStart"/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я. Указанные графики необходимо строить в виде двух семейств:</w:t>
      </w:r>
    </w:p>
    <w:p w:rsidR="00975435" w:rsidRPr="00B63C04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), I (x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);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Каждое семейство стройте в общей системе координат, для чего на оси ординат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разместите шкалы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, оцифрованные в соответствующем масштабе.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е 4. Постройте векторные диаграммы цепи для трех случаев: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&lt;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 С =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 С &gt;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Выясните и запишите в отчет характер эквивалентной нагрузки цепи для каждого из рассмотренных случаев.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 е т о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ч е с к и е  у к а </w:t>
      </w:r>
      <w:proofErr w:type="spellStart"/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я. На векторных диаграммах должны быть представлены вектора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построенные в соответствующих масштабах. Вектор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располагайте по оси абсцисс.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Характер эквивалентной нагрузки установите, анализируя знак угла сдвига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входного напряжения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относительно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3.2  </w:t>
      </w:r>
      <w:r w:rsidRPr="00975435">
        <w:rPr>
          <w:rFonts w:ascii="Times New Roman" w:eastAsia="Times New Roman" w:hAnsi="Times New Roman" w:cs="Times New Roman"/>
          <w:sz w:val="24"/>
          <w:szCs w:val="24"/>
          <w:u w:val="single"/>
        </w:rPr>
        <w:t>Экспериментальное определение характера эквивалентной нагрузки потребителей электроэнергии и исследование режима резонанса токов.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е 5. Для каждого из четырех потребителей электроэнергии П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…П4, установленных на лабораторном стенде, определите: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полное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активное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 реактивное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сопротивления потребителя;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индуктивность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или емкость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потребителя;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полную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 реактивную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т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мощности;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коэффициент мощности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угол сдвига фаз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между напряжением и током потребителя.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М е т о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ч е с к и е  у к а </w:t>
      </w:r>
      <w:proofErr w:type="spellStart"/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я. 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А. Для определения параметров потребителей П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…П4 соберите схему (рис. 15), включив потребитель П1. Для ваттметра используйте токовую обмотку на 5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, обмотку напряжения на 150 В. Вычислите цену деления ваттметра. После проверки схем преподавателем включите напряжение сети и установите его равным 100 В.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Б. При отключенной батарее конденсаторов измерьте и запишите в табл. 3 значения напряжения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активной мощности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, потребляемой из сети потребителем П1.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Если по показаниям приборов не удается установить характер нагрузки потребителя, то необходимо кратковременно (на 1…2 с) включить небольшой по емкости (2…5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мкф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>) конденсатор и наблюдать за характером изменения тока в неразветвленной части цепи, который может увеличиваться или уменьшаться.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57850" cy="2152650"/>
            <wp:effectExtent l="19050" t="0" r="0" b="0"/>
            <wp:docPr id="112" name="Рисунок 112" descr="http://fn.bmstu.ru/electro/new_site/labi/02/02.files/image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fn.bmstu.ru/electro/new_site/labi/02/02.files/image130.jpg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изменению этого тока сделайте вывод о характере нагрузки потребителя (активная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 емкостная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активно-индуктивная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или активно-емкостная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). Подробно об этом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. подраздел. 1.5.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Сведения об изменении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 характере нагрузки потребителя занесите в табл. 3. 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0"/>
        <w:gridCol w:w="390"/>
        <w:gridCol w:w="390"/>
        <w:gridCol w:w="405"/>
        <w:gridCol w:w="795"/>
        <w:gridCol w:w="855"/>
        <w:gridCol w:w="450"/>
        <w:gridCol w:w="476"/>
        <w:gridCol w:w="450"/>
        <w:gridCol w:w="450"/>
        <w:gridCol w:w="454"/>
        <w:gridCol w:w="450"/>
        <w:gridCol w:w="490"/>
        <w:gridCol w:w="570"/>
        <w:gridCol w:w="585"/>
      </w:tblGrid>
      <w:tr w:rsidR="00975435" w:rsidRPr="00975435" w:rsidTr="00975435">
        <w:trPr>
          <w:tblCellSpacing w:w="0" w:type="dxa"/>
        </w:trPr>
        <w:tc>
          <w:tcPr>
            <w:tcW w:w="8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Потре-битель</w:t>
            </w:r>
            <w:proofErr w:type="spellEnd"/>
            <w:proofErr w:type="gramEnd"/>
          </w:p>
        </w:tc>
        <w:tc>
          <w:tcPr>
            <w:tcW w:w="11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Измерено</w:t>
            </w:r>
          </w:p>
        </w:tc>
        <w:tc>
          <w:tcPr>
            <w:tcW w:w="7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Харак-тер</w:t>
            </w:r>
            <w:proofErr w:type="spellEnd"/>
            <w:proofErr w:type="gramEnd"/>
          </w:p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</w:t>
            </w:r>
          </w:p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тока 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Харак-тер</w:t>
            </w:r>
            <w:proofErr w:type="spellEnd"/>
            <w:proofErr w:type="gramEnd"/>
          </w:p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наг-</w:t>
            </w:r>
          </w:p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рузки</w:t>
            </w:r>
            <w:proofErr w:type="spellEnd"/>
          </w:p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0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Вычислено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 R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X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S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cosφ</w:t>
            </w:r>
            <w:proofErr w:type="spellEnd"/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φ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  </w:t>
            </w: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Ом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Гн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мкф</w:t>
            </w:r>
            <w:proofErr w:type="spellEnd"/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 вар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 град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П3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В. Рассчитайте и занесите в табл. 3 значения полного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активного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реактивного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сопротивлений потребителя, значения его индуктивности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или емкости С, а также мощностей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 коэффициента мощности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φ.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Вычислите значение фазового угла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φ.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Г. Отключив каждый раз напряжение сети, подключите в цепь потребителя П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, П3 и П4. Проведите для них аналогичные измерения, а расчетные данные занесите в соответствующие строки табл. 3.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Задание 6. Используя данные проведенных измерений и расчетов, постройте в масштабе векторные диаграммы для каждого потребителя, указав них векторы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и напряжения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,которые направьте вдоль оси абсцисс.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Задание 7. Для потребителя с активно-индуктивной нагрузкой рассчитайте значение емкости конденсатора, который при параллельном подключении обеспечит возникновение в исследуемой цепи режима резонанса токов. Включите конденсатор рассчитанной емкости и убедитесь в наличии резонанса.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5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  указания. Для выполнения задания 7 отдельно постройте в масштабе векторную диаграмму тока и напряжения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потребителя. Далее, в соответствии с подразделом 1.5 (см. рис. 9в), дополните ее вектором тока параллельно подключенного конденсатора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Длину вектора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выберите такой, чтобы вектор общего тока           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рез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совпадал по фазе с вектором напряжения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 т.е. чтобы в цепи возник режим резонанса токов.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5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По действующему значению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рез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рассчитайте емкостное сопротивление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рез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и емкость С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рез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= 1 / 2π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</w:rPr>
        <w:t>рез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батареи конденсаторов, обеспечивающей при ее параллельном подключении к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-потребителю режим резонанса токов.   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Наличие резонанса токов в исследуемой цели устанавливается по анализу значении коэффициента мощности 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φ.</w:t>
      </w:r>
      <w:proofErr w:type="spellEnd"/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5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Задание  8. Запишите в табл. 4 данные об используемых в работе электроизмерительных приборах (один из  амперметров, один из вольтметров и ваттметр). Вычислите абсолютные погрешности измерений.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55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Таблица 4</w:t>
      </w:r>
    </w:p>
    <w:tbl>
      <w:tblPr>
        <w:tblW w:w="89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0"/>
        <w:gridCol w:w="1660"/>
        <w:gridCol w:w="939"/>
        <w:gridCol w:w="1455"/>
        <w:gridCol w:w="1607"/>
        <w:gridCol w:w="1005"/>
        <w:gridCol w:w="1429"/>
      </w:tblGrid>
      <w:tr w:rsidR="00975435" w:rsidRPr="00975435" w:rsidTr="00975435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   в схеме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прибора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Номинальная величина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Цена    деления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точности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Абсолютная погрешность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975435" w:rsidRPr="00975435" w:rsidTr="00975435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5435" w:rsidRPr="00975435" w:rsidRDefault="00975435" w:rsidP="00975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975435" w:rsidRPr="00975435" w:rsidRDefault="00975435" w:rsidP="00975435">
      <w:pPr>
        <w:shd w:val="clear" w:color="auto" w:fill="FFFFFF"/>
        <w:spacing w:before="100" w:beforeAutospacing="1" w:after="100" w:afterAutospacing="1" w:line="25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Задание 9. Выполните расчет погрешности определения коэффициента мощности по результатам измерений для состояния резонанса токов по схеме, изображенной на рис. 15.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ОТЧЕТ О РАБОТЕ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Отчет составляется индивидуально каждым студентом и должен содержать: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1) титульный лист с названием работы, Ф.И.О. студента,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br/>
        <w:t xml:space="preserve">индекс группы и дату выполнения;                                                    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2) принципиальные схемы исследованных цепей, вычерченных в соответствии с ЕСКД;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3) таблица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экспериментальных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денных;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4) графики экспериментально снятых  зависимостей, векторные диаграммы и обусловленные заданием расчеты.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КОНТРОЛЬНЫЕ ВОПРОСЫ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1. Почему в последовательной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цепи изменение емкости конденсатора приводит к изменению значения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коэффициента мощности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φ,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активной и полной мощностей?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2. Как добиться резонанса при последовательном соединении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сопротивлений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по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каким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признакам убедиться, что в цепи наступил резонанс?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3. Как определить при последовательном соединении сопротивлений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L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значения величин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,  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φ,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B63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4. В последовательной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цепи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. рис.14) установлен режим резонанса напряжений. Сохранится ли резонанс, если: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а) параллельно конденсатору подключить активное сопротивление;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б) параллельно катушке индуктивности подключить активное сопротивление;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в) последовательно включить активное сопротивление?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lastRenderedPageBreak/>
        <w:t>5. В последовательной  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– цепи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. рис.14) установлен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реджим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резонанса напряжений. Как изменится показание ваттметра, если: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а) последовательно включить активное сопротивление, конденсатор;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б) параллельно зажимам источника подключить активное сопротивление, конденсатор?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6. Как примерно изменятся графики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</w:rPr>
        <w:t>φ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C</w:t>
      </w:r>
      <w:proofErr w:type="spell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) при последовательном соединении катушки индуктивности и конденсатора, если уменьшить сопротивление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 два раза?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7. Как определить по опытным данным сопротивления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потребителей и как установить характер нагрузки? Изобразите схему включения приборов для определения сопротивлений потребителей. 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8. Как должен изменяться ток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в неразветвленной части цепи при параллельном соединении потребителя и батареи конденсаторов в случае увеличения емкости от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= 0 до С = бесконечности, если потребитель представляет собой активную, емкостную, активно-индуктивную и активно-емкостную нагрузку?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9. Что произойдет со значением тока </w:t>
      </w:r>
      <w:r w:rsidRPr="0097543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7543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и показанием ваттметра (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>. рис. 15), если при параллельном соединении батареи конденсаторов и потребителя с активно-индуктивной нагрузкой увеличить емкость батареи?   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10. Каковы устройство, принцип действия, основные свойства и условные обозначения приборов электромагнитной системы?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каких электрических величин можно измерить с помощью этих приборов?</w:t>
      </w: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11. Каковы устройство, принцип действия, основные свойства и условные обозначения электродинамических приборов? </w:t>
      </w:r>
      <w:proofErr w:type="gramStart"/>
      <w:r w:rsidRPr="00975435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proofErr w:type="gramEnd"/>
      <w:r w:rsidRPr="00975435">
        <w:rPr>
          <w:rFonts w:ascii="Times New Roman" w:eastAsia="Times New Roman" w:hAnsi="Times New Roman" w:cs="Times New Roman"/>
          <w:sz w:val="24"/>
          <w:szCs w:val="24"/>
        </w:rPr>
        <w:t xml:space="preserve"> каких электрических величин можно измерить с помощью этих приборов?</w:t>
      </w:r>
    </w:p>
    <w:p w:rsidR="00B25C22" w:rsidRDefault="00B25C22" w:rsidP="00B25C22">
      <w:pPr>
        <w:pStyle w:val="a3"/>
        <w:spacing w:before="0" w:beforeAutospacing="0" w:after="72" w:afterAutospacing="0"/>
        <w:jc w:val="center"/>
      </w:pPr>
      <w:r>
        <w:rPr>
          <w:b/>
          <w:bCs/>
        </w:rPr>
        <w:t xml:space="preserve"> Многофазные электрические цепи</w:t>
      </w:r>
    </w:p>
    <w:p w:rsidR="00B25C22" w:rsidRDefault="00B25C22" w:rsidP="00B25C22">
      <w:pPr>
        <w:pStyle w:val="a3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4381500" cy="2028825"/>
            <wp:effectExtent l="19050" t="0" r="0" b="0"/>
            <wp:docPr id="6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C22" w:rsidRDefault="00B25C22" w:rsidP="00B25C22">
      <w:pPr>
        <w:pStyle w:val="a3"/>
        <w:spacing w:before="0" w:beforeAutospacing="0" w:after="72" w:afterAutospacing="0"/>
      </w:pPr>
      <w:bookmarkStart w:id="0" w:name="6_1"/>
      <w:bookmarkEnd w:id="0"/>
      <w:r>
        <w:rPr>
          <w:b/>
          <w:bCs/>
        </w:rPr>
        <w:t>7.1. Общие вопросы многофазных электрических цепей</w:t>
      </w:r>
    </w:p>
    <w:p w:rsidR="00B25C22" w:rsidRDefault="00B25C22" w:rsidP="00B25C22">
      <w:pPr>
        <w:pStyle w:val="a3"/>
        <w:spacing w:before="0" w:beforeAutospacing="0" w:after="72" w:afterAutospacing="0"/>
        <w:jc w:val="both"/>
      </w:pPr>
      <w:r>
        <w:rPr>
          <w:b/>
          <w:bCs/>
          <w:i/>
          <w:iCs/>
        </w:rPr>
        <w:t>Многофазные электрические цепи</w:t>
      </w:r>
      <w:r>
        <w:t xml:space="preserve"> предполагают наличие </w:t>
      </w:r>
      <w:r>
        <w:rPr>
          <w:i/>
          <w:iCs/>
        </w:rPr>
        <w:t>многофазного источника электрической энергии</w:t>
      </w:r>
      <w:r>
        <w:t>, у которого ЭДС отдельных фаз в общем случае имеют </w:t>
      </w:r>
      <w:r>
        <w:rPr>
          <w:i/>
          <w:iCs/>
        </w:rPr>
        <w:t>различные амплитуды</w:t>
      </w:r>
      <w:r>
        <w:t xml:space="preserve">, </w:t>
      </w:r>
      <w:r>
        <w:rPr>
          <w:i/>
          <w:iCs/>
        </w:rPr>
        <w:t>произвольные фазовые сдвиги</w:t>
      </w:r>
      <w:r>
        <w:t xml:space="preserve">, но </w:t>
      </w:r>
      <w:r>
        <w:rPr>
          <w:i/>
          <w:iCs/>
        </w:rPr>
        <w:t xml:space="preserve">одну и </w:t>
      </w:r>
      <w:proofErr w:type="gramStart"/>
      <w:r>
        <w:rPr>
          <w:i/>
          <w:iCs/>
        </w:rPr>
        <w:t>ту</w:t>
      </w:r>
      <w:proofErr w:type="gramEnd"/>
      <w:r>
        <w:rPr>
          <w:i/>
          <w:iCs/>
        </w:rPr>
        <w:t xml:space="preserve"> же частоту</w:t>
      </w:r>
      <w:r>
        <w:t>.</w:t>
      </w:r>
    </w:p>
    <w:p w:rsidR="00B25C22" w:rsidRDefault="00B25C22" w:rsidP="00B25C22">
      <w:pPr>
        <w:pStyle w:val="a3"/>
        <w:spacing w:before="0" w:beforeAutospacing="0" w:after="72" w:afterAutospacing="0"/>
        <w:jc w:val="both"/>
      </w:pPr>
      <w:r>
        <w:rPr>
          <w:b/>
          <w:bCs/>
          <w:i/>
          <w:iCs/>
        </w:rPr>
        <w:t>Экономическая целесообразность</w:t>
      </w:r>
      <w:r>
        <w:t xml:space="preserve"> применения многофазных энергетических систем определяется более высокой эффективностью преобразования электрической энергии (например, в мощных промышленных выпрямительных установках), а </w:t>
      </w:r>
      <w:proofErr w:type="gramStart"/>
      <w:r>
        <w:t>также наиболее</w:t>
      </w:r>
      <w:proofErr w:type="gramEnd"/>
      <w:r>
        <w:t xml:space="preserve"> </w:t>
      </w:r>
      <w:r>
        <w:lastRenderedPageBreak/>
        <w:t xml:space="preserve">простым получением вращающихся магнитных полей, что важно для промышленных электроприводов переменного тока. На практике чаще всего применяют </w:t>
      </w:r>
      <w:r>
        <w:rPr>
          <w:i/>
          <w:iCs/>
        </w:rPr>
        <w:t>трехфазные</w:t>
      </w:r>
      <w:r>
        <w:t xml:space="preserve"> симметричные системы, хотя в отдельных случаях число фаз может быть иным.</w:t>
      </w:r>
    </w:p>
    <w:p w:rsidR="00B25C22" w:rsidRDefault="00B25C22" w:rsidP="00B25C22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Промышленные электрические сети</w:t>
      </w:r>
      <w:r>
        <w:t xml:space="preserve"> имеют жестко регламентированные параметры:</w:t>
      </w:r>
    </w:p>
    <w:p w:rsidR="00B25C22" w:rsidRDefault="00B25C22" w:rsidP="00B25C22">
      <w:pPr>
        <w:pStyle w:val="a3"/>
        <w:numPr>
          <w:ilvl w:val="0"/>
          <w:numId w:val="8"/>
        </w:numPr>
        <w:spacing w:before="0" w:beforeAutospacing="0" w:after="0" w:afterAutospacing="0"/>
      </w:pPr>
      <w:r>
        <w:t xml:space="preserve">число фаз </w:t>
      </w:r>
      <w:proofErr w:type="spellStart"/>
      <w:r>
        <w:rPr>
          <w:b/>
          <w:bCs/>
          <w:i/>
          <w:iCs/>
        </w:rPr>
        <w:t>m</w:t>
      </w:r>
      <w:proofErr w:type="spellEnd"/>
      <w:r>
        <w:t xml:space="preserve"> = 3;</w:t>
      </w:r>
    </w:p>
    <w:p w:rsidR="00B25C22" w:rsidRDefault="00B25C22" w:rsidP="00B25C22">
      <w:pPr>
        <w:pStyle w:val="a3"/>
        <w:numPr>
          <w:ilvl w:val="0"/>
          <w:numId w:val="8"/>
        </w:numPr>
        <w:spacing w:before="0" w:beforeAutospacing="0" w:after="0" w:afterAutospacing="0"/>
      </w:pPr>
      <w:r>
        <w:t xml:space="preserve">частота промышленной сети </w:t>
      </w:r>
      <w:proofErr w:type="spellStart"/>
      <w:r>
        <w:rPr>
          <w:b/>
          <w:bCs/>
          <w:i/>
          <w:iCs/>
        </w:rPr>
        <w:t>f</w:t>
      </w:r>
      <w:proofErr w:type="spellEnd"/>
      <w:r>
        <w:t xml:space="preserve"> = 50 Гц +/-1%;</w:t>
      </w:r>
    </w:p>
    <w:p w:rsidR="00B25C22" w:rsidRDefault="00B25C22" w:rsidP="00B25C22">
      <w:pPr>
        <w:pStyle w:val="a3"/>
        <w:numPr>
          <w:ilvl w:val="0"/>
          <w:numId w:val="8"/>
        </w:numPr>
        <w:spacing w:before="0" w:beforeAutospacing="0" w:after="0" w:afterAutospacing="0"/>
      </w:pPr>
      <w:r>
        <w:t xml:space="preserve">сдвиг фаз </w:t>
      </w:r>
      <w:r>
        <w:rPr>
          <w:rFonts w:ascii="Symbol" w:hAnsi="Symbol" w:cs="Symbol"/>
          <w:b/>
          <w:bCs/>
        </w:rPr>
        <w:t></w:t>
      </w:r>
      <w:r>
        <w:t xml:space="preserve"> = 120</w:t>
      </w:r>
      <w:r>
        <w:rPr>
          <w:vertAlign w:val="superscript"/>
        </w:rPr>
        <w:t>o</w:t>
      </w:r>
      <w:r>
        <w:t xml:space="preserve"> (электрических градусов);</w:t>
      </w:r>
    </w:p>
    <w:p w:rsidR="00B25C22" w:rsidRDefault="00B25C22" w:rsidP="00B25C22">
      <w:pPr>
        <w:pStyle w:val="a3"/>
        <w:numPr>
          <w:ilvl w:val="0"/>
          <w:numId w:val="8"/>
        </w:numPr>
        <w:spacing w:before="0" w:beforeAutospacing="0" w:after="0" w:afterAutospacing="0"/>
      </w:pPr>
      <w:r>
        <w:t xml:space="preserve">фазное напряжение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vertAlign w:val="subscript"/>
        </w:rPr>
        <w:t>ф</w:t>
      </w:r>
      <w:proofErr w:type="spellEnd"/>
      <w:r>
        <w:t xml:space="preserve"> = 220</w:t>
      </w:r>
      <w:proofErr w:type="gramStart"/>
      <w:r>
        <w:t xml:space="preserve"> В</w:t>
      </w:r>
      <w:proofErr w:type="gramEnd"/>
      <w:r>
        <w:t xml:space="preserve"> +/-10%;</w:t>
      </w:r>
    </w:p>
    <w:p w:rsidR="00B25C22" w:rsidRDefault="00B25C22" w:rsidP="00B25C22">
      <w:pPr>
        <w:pStyle w:val="a3"/>
        <w:numPr>
          <w:ilvl w:val="0"/>
          <w:numId w:val="8"/>
        </w:numPr>
        <w:spacing w:before="0" w:beforeAutospacing="0" w:after="0" w:afterAutospacing="0"/>
      </w:pPr>
      <w:r>
        <w:t xml:space="preserve">линейное (межфазное) напряжение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vertAlign w:val="subscript"/>
        </w:rPr>
        <w:t>л</w:t>
      </w:r>
      <w:proofErr w:type="spellEnd"/>
      <w:r>
        <w:t xml:space="preserve"> = 380</w:t>
      </w:r>
      <w:proofErr w:type="gramStart"/>
      <w:r>
        <w:t xml:space="preserve"> В</w:t>
      </w:r>
      <w:proofErr w:type="gramEnd"/>
      <w:r>
        <w:t xml:space="preserve"> +/-10%.</w:t>
      </w:r>
    </w:p>
    <w:p w:rsidR="00B25C22" w:rsidRDefault="00B25C22" w:rsidP="00B25C22">
      <w:pPr>
        <w:pStyle w:val="a3"/>
        <w:spacing w:before="0" w:beforeAutospacing="0" w:after="72" w:afterAutospacing="0"/>
      </w:pPr>
      <w:bookmarkStart w:id="1" w:name="6_2"/>
      <w:bookmarkEnd w:id="1"/>
      <w:r>
        <w:rPr>
          <w:b/>
          <w:bCs/>
        </w:rPr>
        <w:t>7.2. Соединение источников и потребителей электрической энергии</w:t>
      </w:r>
    </w:p>
    <w:p w:rsidR="00B25C22" w:rsidRDefault="00B25C22" w:rsidP="00B25C22">
      <w:pPr>
        <w:pStyle w:val="a3"/>
        <w:spacing w:before="0" w:beforeAutospacing="0" w:after="72" w:afterAutospacing="0"/>
      </w:pPr>
      <w:r>
        <w:t xml:space="preserve">Существуют </w:t>
      </w:r>
      <w:r>
        <w:rPr>
          <w:i/>
          <w:iCs/>
        </w:rPr>
        <w:t>четыре схемы соединения</w:t>
      </w:r>
      <w:r>
        <w:t xml:space="preserve"> источников и потребителей электрической энергии в трехфазных цепях:</w:t>
      </w:r>
    </w:p>
    <w:p w:rsidR="00B25C22" w:rsidRDefault="00B25C22" w:rsidP="00B25C2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>
        <w:rPr>
          <w:b/>
          <w:bCs/>
          <w:i/>
          <w:iCs/>
        </w:rPr>
        <w:t xml:space="preserve">"Звезда" - "Звезда" </w:t>
      </w:r>
      <w:r>
        <w:t>(</w:t>
      </w:r>
      <w:proofErr w:type="gramStart"/>
      <w:r>
        <w:t>см</w:t>
      </w:r>
      <w:proofErr w:type="gramEnd"/>
      <w:r>
        <w:t>. верхнюю схему). Для удобства назовем один вывод источника и нагрузки "начало", а  другой "конец". В этом случае все три источника ЭДС  (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</w:rPr>
        <w:t xml:space="preserve">,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B</w:t>
      </w:r>
      <w:r>
        <w:rPr>
          <w:b/>
          <w:bCs/>
        </w:rPr>
        <w:t xml:space="preserve">,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C</w:t>
      </w:r>
      <w:r>
        <w:t xml:space="preserve">) соединены своими "концами" друг с другом (нулевая точка генератора - </w:t>
      </w:r>
      <w:r>
        <w:rPr>
          <w:b/>
          <w:bCs/>
        </w:rPr>
        <w:t>0</w:t>
      </w:r>
      <w:r>
        <w:t>), три потребителя (</w:t>
      </w:r>
      <w:r>
        <w:rPr>
          <w:b/>
          <w:bCs/>
          <w:i/>
          <w:iCs/>
        </w:rPr>
        <w:t>Z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</w:rPr>
        <w:t xml:space="preserve">, </w:t>
      </w:r>
      <w:r>
        <w:rPr>
          <w:b/>
          <w:bCs/>
          <w:i/>
          <w:iCs/>
        </w:rPr>
        <w:t>Z</w:t>
      </w:r>
      <w:r>
        <w:rPr>
          <w:b/>
          <w:bCs/>
          <w:i/>
          <w:iCs/>
          <w:vertAlign w:val="subscript"/>
        </w:rPr>
        <w:t>B</w:t>
      </w:r>
      <w:r>
        <w:rPr>
          <w:b/>
          <w:bCs/>
        </w:rPr>
        <w:t xml:space="preserve">, </w:t>
      </w:r>
      <w:r>
        <w:rPr>
          <w:b/>
          <w:bCs/>
          <w:i/>
          <w:iCs/>
        </w:rPr>
        <w:t>Z</w:t>
      </w:r>
      <w:r>
        <w:rPr>
          <w:b/>
          <w:bCs/>
          <w:i/>
          <w:iCs/>
          <w:vertAlign w:val="subscript"/>
        </w:rPr>
        <w:t>C</w:t>
      </w:r>
      <w:r>
        <w:t xml:space="preserve">) также соединены своими "концами" друг с другом (нулевая точка нагрузки - </w:t>
      </w:r>
      <w:r>
        <w:rPr>
          <w:b/>
          <w:bCs/>
        </w:rPr>
        <w:t>0'</w:t>
      </w:r>
      <w:r>
        <w:t>), а "начала" источников ЭДС (</w:t>
      </w:r>
      <w:r>
        <w:rPr>
          <w:b/>
          <w:bCs/>
          <w:i/>
          <w:iCs/>
        </w:rPr>
        <w:t>A</w:t>
      </w:r>
      <w:r>
        <w:rPr>
          <w:b/>
          <w:bCs/>
        </w:rPr>
        <w:t xml:space="preserve">, </w:t>
      </w:r>
      <w:r>
        <w:rPr>
          <w:b/>
          <w:bCs/>
          <w:i/>
          <w:iCs/>
        </w:rPr>
        <w:t>B</w:t>
      </w:r>
      <w:r>
        <w:rPr>
          <w:b/>
          <w:bCs/>
        </w:rPr>
        <w:t xml:space="preserve">, </w:t>
      </w:r>
      <w:r>
        <w:rPr>
          <w:b/>
          <w:bCs/>
          <w:i/>
          <w:iCs/>
        </w:rPr>
        <w:t>C</w:t>
      </w:r>
      <w:r>
        <w:t>) соединены с "началами" потребителей (</w:t>
      </w:r>
      <w:r>
        <w:rPr>
          <w:b/>
          <w:bCs/>
          <w:i/>
          <w:iCs/>
        </w:rPr>
        <w:t>A</w:t>
      </w:r>
      <w:r>
        <w:rPr>
          <w:b/>
          <w:bCs/>
        </w:rPr>
        <w:t xml:space="preserve">', </w:t>
      </w:r>
      <w:r>
        <w:rPr>
          <w:b/>
          <w:bCs/>
          <w:i/>
          <w:iCs/>
        </w:rPr>
        <w:t>B</w:t>
      </w:r>
      <w:r>
        <w:rPr>
          <w:b/>
          <w:bCs/>
        </w:rPr>
        <w:t xml:space="preserve">', </w:t>
      </w:r>
      <w:r>
        <w:rPr>
          <w:b/>
          <w:bCs/>
          <w:i/>
          <w:iCs/>
        </w:rPr>
        <w:t>C</w:t>
      </w:r>
      <w:r>
        <w:rPr>
          <w:b/>
          <w:bCs/>
        </w:rPr>
        <w:t>'</w:t>
      </w:r>
      <w:r>
        <w:t>). Общая точка объединенных "концов" источников ЭДС (</w:t>
      </w:r>
      <w:r>
        <w:rPr>
          <w:b/>
          <w:bCs/>
        </w:rPr>
        <w:t>0</w:t>
      </w:r>
      <w:r>
        <w:t>) соединяется с общей точкой объединенных "концов" потребителей (</w:t>
      </w:r>
      <w:r>
        <w:rPr>
          <w:b/>
          <w:bCs/>
        </w:rPr>
        <w:t>0'</w:t>
      </w:r>
      <w:r>
        <w:t xml:space="preserve">) </w:t>
      </w:r>
      <w:r>
        <w:rPr>
          <w:i/>
          <w:iCs/>
        </w:rPr>
        <w:t>нулевым проводом</w:t>
      </w:r>
      <w:r>
        <w:t xml:space="preserve">, по которому протекает уравнительный ток </w:t>
      </w:r>
      <w:r>
        <w:rPr>
          <w:b/>
          <w:bCs/>
          <w:i/>
          <w:iCs/>
        </w:rPr>
        <w:t>i</w:t>
      </w:r>
      <w:r>
        <w:rPr>
          <w:b/>
          <w:bCs/>
          <w:vertAlign w:val="subscript"/>
        </w:rPr>
        <w:t>0</w:t>
      </w:r>
      <w:r>
        <w:t>, если трехфазная система несимметрична. В идеально симметричной системе ток в нулевом проводе отсутствует и принципиально этот провод можно убрать. Как следует из треугольника напряжений и токов (</w:t>
      </w:r>
      <w:proofErr w:type="gramStart"/>
      <w:r>
        <w:t>см</w:t>
      </w:r>
      <w:proofErr w:type="gramEnd"/>
      <w:r>
        <w:t>. векторную диаграмму на схеме):</w:t>
      </w:r>
    </w:p>
    <w:p w:rsidR="00B25C22" w:rsidRDefault="00B25C22" w:rsidP="00B25C22">
      <w:pPr>
        <w:pStyle w:val="a3"/>
        <w:ind w:left="720"/>
        <w:jc w:val="center"/>
      </w:pPr>
      <w:proofErr w:type="spellStart"/>
      <w:r>
        <w:rPr>
          <w:b/>
          <w:bCs/>
          <w:i/>
          <w:iCs/>
        </w:rPr>
        <w:t>u</w:t>
      </w:r>
      <w:proofErr w:type="gramStart"/>
      <w:r>
        <w:rPr>
          <w:b/>
          <w:bCs/>
          <w:vertAlign w:val="subscript"/>
        </w:rPr>
        <w:t>л</w:t>
      </w:r>
      <w:proofErr w:type="gramEnd"/>
      <w:r>
        <w:rPr>
          <w:b/>
          <w:bCs/>
          <w:i/>
          <w:iCs/>
          <w:vertAlign w:val="subscript"/>
        </w:rPr>
        <w:t>AB</w:t>
      </w:r>
      <w:proofErr w:type="spellEnd"/>
      <w:r>
        <w:rPr>
          <w:b/>
          <w:bCs/>
        </w:rPr>
        <w:t xml:space="preserve"> = 2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vertAlign w:val="subscript"/>
        </w:rPr>
        <w:t>ф</w:t>
      </w:r>
      <w:r>
        <w:rPr>
          <w:b/>
          <w:bCs/>
          <w:i/>
          <w:iCs/>
          <w:vertAlign w:val="subscript"/>
        </w:rPr>
        <w:t>A</w:t>
      </w:r>
      <w:proofErr w:type="spellEnd"/>
      <w:r>
        <w:rPr>
          <w:b/>
          <w:bCs/>
        </w:rPr>
        <w:t xml:space="preserve"> cos30</w:t>
      </w:r>
      <w:r>
        <w:rPr>
          <w:b/>
          <w:bCs/>
          <w:vertAlign w:val="superscript"/>
        </w:rPr>
        <w:t>o</w:t>
      </w:r>
      <w:r>
        <w:rPr>
          <w:b/>
          <w:bCs/>
        </w:rPr>
        <w:t xml:space="preserve"> = </w:t>
      </w:r>
      <w:r>
        <w:rPr>
          <w:rFonts w:ascii="Symbol" w:hAnsi="Symbol" w:cs="Symbol"/>
          <w:b/>
          <w:bCs/>
        </w:rPr>
        <w:t></w:t>
      </w:r>
      <w:r>
        <w:rPr>
          <w:b/>
          <w:bCs/>
        </w:rPr>
        <w:t xml:space="preserve">3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vertAlign w:val="subscript"/>
        </w:rPr>
        <w:t>ф</w:t>
      </w:r>
      <w:r>
        <w:rPr>
          <w:b/>
          <w:bCs/>
          <w:i/>
          <w:iCs/>
          <w:vertAlign w:val="subscript"/>
        </w:rPr>
        <w:t>A</w:t>
      </w:r>
      <w:proofErr w:type="spellEnd"/>
      <w:r>
        <w:t>; </w:t>
      </w:r>
      <w:r>
        <w:rPr>
          <w:b/>
          <w:bCs/>
        </w:rPr>
        <w:t> </w:t>
      </w:r>
      <w:proofErr w:type="spellStart"/>
      <w:r>
        <w:rPr>
          <w:b/>
          <w:bCs/>
          <w:i/>
          <w:iCs/>
        </w:rPr>
        <w:t>i</w:t>
      </w:r>
      <w:r>
        <w:rPr>
          <w:b/>
          <w:bCs/>
          <w:vertAlign w:val="subscript"/>
        </w:rPr>
        <w:t>л</w:t>
      </w:r>
      <w:r>
        <w:rPr>
          <w:b/>
          <w:bCs/>
          <w:i/>
          <w:iCs/>
          <w:vertAlign w:val="subscript"/>
        </w:rPr>
        <w:t>A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i</w:t>
      </w:r>
      <w:r>
        <w:rPr>
          <w:b/>
          <w:bCs/>
          <w:vertAlign w:val="subscript"/>
        </w:rPr>
        <w:t>ф</w:t>
      </w:r>
      <w:r>
        <w:rPr>
          <w:b/>
          <w:bCs/>
          <w:i/>
          <w:iCs/>
          <w:vertAlign w:val="subscript"/>
        </w:rPr>
        <w:t>A</w:t>
      </w:r>
      <w:proofErr w:type="spellEnd"/>
    </w:p>
    <w:p w:rsidR="00B25C22" w:rsidRDefault="00B25C22" w:rsidP="00B25C22">
      <w:pPr>
        <w:pStyle w:val="a3"/>
        <w:numPr>
          <w:ilvl w:val="0"/>
          <w:numId w:val="9"/>
        </w:numPr>
        <w:jc w:val="both"/>
      </w:pPr>
      <w:r>
        <w:rPr>
          <w:b/>
          <w:bCs/>
          <w:i/>
          <w:iCs/>
        </w:rPr>
        <w:t>"Треугольник" - "Треугольник"</w:t>
      </w:r>
      <w:r>
        <w:t xml:space="preserve"> (</w:t>
      </w:r>
      <w:proofErr w:type="gramStart"/>
      <w:r>
        <w:t>см</w:t>
      </w:r>
      <w:proofErr w:type="gramEnd"/>
      <w:r>
        <w:t xml:space="preserve">. нижнюю схему). В этом случае "начало" источника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A</w:t>
      </w:r>
      <w:r>
        <w:t xml:space="preserve"> соединяется с "концом" источника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B</w:t>
      </w:r>
      <w:r>
        <w:t xml:space="preserve">, "начало" источника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B</w:t>
      </w:r>
      <w:r>
        <w:t xml:space="preserve"> соединяется с "концом" источника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C</w:t>
      </w:r>
      <w:r>
        <w:t xml:space="preserve">, "начало" источника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C</w:t>
      </w:r>
      <w:r>
        <w:t xml:space="preserve"> соединяется с "концом" источника </w:t>
      </w:r>
      <w:r>
        <w:rPr>
          <w:b/>
          <w:bCs/>
          <w:i/>
          <w:iCs/>
        </w:rPr>
        <w:t>E</w:t>
      </w:r>
      <w:r>
        <w:rPr>
          <w:b/>
          <w:bCs/>
          <w:i/>
          <w:iCs/>
          <w:vertAlign w:val="subscript"/>
        </w:rPr>
        <w:t>A</w:t>
      </w:r>
      <w:r>
        <w:t>. Аналогичным образом соединяются потребители электрической энергии. При этом: </w:t>
      </w:r>
      <w:proofErr w:type="spellStart"/>
      <w:r>
        <w:rPr>
          <w:b/>
          <w:bCs/>
          <w:i/>
          <w:iCs/>
        </w:rPr>
        <w:t>u</w:t>
      </w:r>
      <w:proofErr w:type="gramStart"/>
      <w:r>
        <w:rPr>
          <w:b/>
          <w:bCs/>
          <w:vertAlign w:val="subscript"/>
        </w:rPr>
        <w:t>л</w:t>
      </w:r>
      <w:proofErr w:type="gramEnd"/>
      <w:r>
        <w:rPr>
          <w:b/>
          <w:bCs/>
          <w:i/>
          <w:iCs/>
          <w:vertAlign w:val="subscript"/>
        </w:rPr>
        <w:t>AB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vertAlign w:val="subscript"/>
        </w:rPr>
        <w:t>ф</w:t>
      </w:r>
      <w:r>
        <w:rPr>
          <w:b/>
          <w:bCs/>
          <w:i/>
          <w:iCs/>
          <w:vertAlign w:val="subscript"/>
        </w:rPr>
        <w:t>A</w:t>
      </w:r>
      <w:proofErr w:type="spellEnd"/>
      <w:r>
        <w:t xml:space="preserve">; </w:t>
      </w:r>
      <w:r>
        <w:rPr>
          <w:b/>
          <w:bCs/>
        </w:rPr>
        <w:t> </w:t>
      </w:r>
      <w:proofErr w:type="spellStart"/>
      <w:r>
        <w:rPr>
          <w:b/>
          <w:bCs/>
          <w:i/>
          <w:iCs/>
        </w:rPr>
        <w:t>i</w:t>
      </w:r>
      <w:r>
        <w:rPr>
          <w:b/>
          <w:bCs/>
          <w:vertAlign w:val="subscript"/>
        </w:rPr>
        <w:t>л</w:t>
      </w:r>
      <w:r>
        <w:rPr>
          <w:b/>
          <w:bCs/>
          <w:i/>
          <w:iCs/>
          <w:vertAlign w:val="subscript"/>
        </w:rPr>
        <w:t>A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i</w:t>
      </w:r>
      <w:r>
        <w:rPr>
          <w:b/>
          <w:bCs/>
          <w:vertAlign w:val="subscript"/>
        </w:rPr>
        <w:t>ф</w:t>
      </w:r>
      <w:r>
        <w:rPr>
          <w:b/>
          <w:bCs/>
          <w:i/>
          <w:iCs/>
          <w:vertAlign w:val="subscript"/>
        </w:rPr>
        <w:t>AB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  <w:i/>
          <w:iCs/>
        </w:rPr>
        <w:t>i</w:t>
      </w:r>
      <w:r>
        <w:rPr>
          <w:b/>
          <w:bCs/>
          <w:vertAlign w:val="subscript"/>
        </w:rPr>
        <w:t>ф</w:t>
      </w:r>
      <w:r>
        <w:rPr>
          <w:b/>
          <w:bCs/>
          <w:i/>
          <w:iCs/>
          <w:vertAlign w:val="subscript"/>
        </w:rPr>
        <w:t>CA</w:t>
      </w:r>
      <w:proofErr w:type="spellEnd"/>
      <w:r>
        <w:t xml:space="preserve"> (с учетом фазовых сдвигов).</w:t>
      </w:r>
    </w:p>
    <w:p w:rsidR="00B25C22" w:rsidRDefault="00B25C22" w:rsidP="00B25C2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>
        <w:rPr>
          <w:b/>
          <w:bCs/>
          <w:i/>
          <w:iCs/>
        </w:rPr>
        <w:t>"Звезда" - "Треугольник"</w:t>
      </w:r>
      <w:proofErr w:type="gramStart"/>
      <w:r>
        <w:rPr>
          <w:b/>
          <w:bCs/>
          <w:i/>
          <w:iCs/>
        </w:rPr>
        <w:t> .</w:t>
      </w:r>
      <w:proofErr w:type="gramEnd"/>
      <w:r>
        <w:rPr>
          <w:b/>
          <w:bCs/>
          <w:i/>
          <w:iCs/>
        </w:rPr>
        <w:t xml:space="preserve"> </w:t>
      </w:r>
      <w:r>
        <w:t>В этом случае источники электрической энергии соединяются по схеме "Звезда", а потребители - по схеме "Треугольник".</w:t>
      </w:r>
    </w:p>
    <w:p w:rsidR="00B25C22" w:rsidRDefault="00B25C22" w:rsidP="00B25C22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>
        <w:rPr>
          <w:b/>
          <w:bCs/>
          <w:i/>
          <w:iCs/>
        </w:rPr>
        <w:t xml:space="preserve">"Треугольник" - "Звезда". </w:t>
      </w:r>
      <w:r>
        <w:t>В этом случае источники электрической энергии соединяются по схеме "Треугольник", а потребители - по схеме "Звезда".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bookmarkStart w:id="2" w:name="6_3"/>
      <w:bookmarkEnd w:id="2"/>
      <w:r>
        <w:rPr>
          <w:b/>
          <w:bCs/>
        </w:rPr>
        <w:t>7.3. Энергетические показатели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rPr>
          <w:b/>
          <w:bCs/>
          <w:i/>
          <w:iCs/>
        </w:rPr>
        <w:t>В общем случае</w:t>
      </w:r>
      <w:r>
        <w:t xml:space="preserve"> </w:t>
      </w:r>
      <w:r>
        <w:rPr>
          <w:b/>
          <w:bCs/>
          <w:i/>
          <w:iCs/>
        </w:rPr>
        <w:t>несимметричной</w:t>
      </w:r>
      <w:r>
        <w:t xml:space="preserve"> трехфазной сети все параметры отдельных фаз могут существенно отличаться, поэтому общая мощность определяется, как сумма мощностей отдельных фаз.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 xml:space="preserve">Активная мощность -    </w:t>
      </w:r>
      <w:r>
        <w:rPr>
          <w:b/>
          <w:bCs/>
          <w:i/>
          <w:iCs/>
        </w:rPr>
        <w:t>P</w:t>
      </w:r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  <w:i/>
          <w:iCs/>
        </w:rPr>
        <w:t>I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</w:rPr>
        <w:t>cos</w:t>
      </w:r>
      <w:r>
        <w:rPr>
          <w:rFonts w:ascii="Symbol" w:hAnsi="Symbol" w:cs="Symbol"/>
          <w:b/>
          <w:bCs/>
        </w:rPr>
        <w:t></w:t>
      </w:r>
      <w:r>
        <w:rPr>
          <w:b/>
          <w:bCs/>
          <w:i/>
          <w:iCs/>
          <w:vertAlign w:val="subscript"/>
        </w:rPr>
        <w:t>A</w:t>
      </w:r>
      <w:proofErr w:type="spellEnd"/>
      <w:r>
        <w:rPr>
          <w:b/>
          <w:bCs/>
        </w:rPr>
        <w:t xml:space="preserve"> +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B</w:t>
      </w:r>
      <w:r>
        <w:rPr>
          <w:b/>
          <w:bCs/>
          <w:i/>
          <w:iCs/>
        </w:rPr>
        <w:t>I</w:t>
      </w:r>
      <w:r>
        <w:rPr>
          <w:b/>
          <w:bCs/>
          <w:i/>
          <w:iCs/>
          <w:vertAlign w:val="subscript"/>
        </w:rPr>
        <w:t>B</w:t>
      </w:r>
      <w:r>
        <w:rPr>
          <w:b/>
          <w:bCs/>
        </w:rPr>
        <w:t>cos</w:t>
      </w:r>
      <w:r>
        <w:rPr>
          <w:rFonts w:ascii="Symbol" w:hAnsi="Symbol" w:cs="Symbol"/>
          <w:b/>
          <w:bCs/>
        </w:rPr>
        <w:t></w:t>
      </w:r>
      <w:r>
        <w:rPr>
          <w:b/>
          <w:bCs/>
          <w:i/>
          <w:iCs/>
          <w:vertAlign w:val="subscript"/>
        </w:rPr>
        <w:t>B</w:t>
      </w:r>
      <w:proofErr w:type="spellEnd"/>
      <w:r>
        <w:rPr>
          <w:b/>
          <w:bCs/>
        </w:rPr>
        <w:t xml:space="preserve"> +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C</w:t>
      </w:r>
      <w:r>
        <w:rPr>
          <w:b/>
          <w:bCs/>
          <w:i/>
          <w:iCs/>
        </w:rPr>
        <w:t>I</w:t>
      </w:r>
      <w:r>
        <w:rPr>
          <w:b/>
          <w:bCs/>
          <w:i/>
          <w:iCs/>
          <w:vertAlign w:val="subscript"/>
        </w:rPr>
        <w:t>C</w:t>
      </w:r>
      <w:r>
        <w:rPr>
          <w:b/>
          <w:bCs/>
        </w:rPr>
        <w:t>cos</w:t>
      </w:r>
      <w:r>
        <w:rPr>
          <w:rFonts w:ascii="Symbol" w:hAnsi="Symbol" w:cs="Symbol"/>
          <w:b/>
          <w:bCs/>
        </w:rPr>
        <w:t></w:t>
      </w:r>
      <w:r>
        <w:rPr>
          <w:b/>
          <w:bCs/>
          <w:i/>
          <w:iCs/>
          <w:vertAlign w:val="subscript"/>
        </w:rPr>
        <w:t>C</w:t>
      </w:r>
      <w:proofErr w:type="spellEnd"/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 xml:space="preserve">Реактивная мощность - </w:t>
      </w:r>
      <w:r>
        <w:rPr>
          <w:b/>
          <w:bCs/>
          <w:i/>
          <w:iCs/>
        </w:rPr>
        <w:t>Q</w:t>
      </w:r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  <w:i/>
          <w:iCs/>
        </w:rPr>
        <w:t>I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</w:rPr>
        <w:t>sin</w:t>
      </w:r>
      <w:r>
        <w:rPr>
          <w:rFonts w:ascii="Symbol" w:hAnsi="Symbol" w:cs="Symbol"/>
          <w:b/>
          <w:bCs/>
        </w:rPr>
        <w:t></w:t>
      </w:r>
      <w:r>
        <w:rPr>
          <w:b/>
          <w:bCs/>
          <w:i/>
          <w:iCs/>
          <w:vertAlign w:val="subscript"/>
        </w:rPr>
        <w:t>A</w:t>
      </w:r>
      <w:proofErr w:type="spellEnd"/>
      <w:r>
        <w:rPr>
          <w:b/>
          <w:bCs/>
        </w:rPr>
        <w:t xml:space="preserve"> +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B</w:t>
      </w:r>
      <w:r>
        <w:rPr>
          <w:b/>
          <w:bCs/>
          <w:i/>
          <w:iCs/>
        </w:rPr>
        <w:t>I</w:t>
      </w:r>
      <w:r>
        <w:rPr>
          <w:b/>
          <w:bCs/>
          <w:i/>
          <w:iCs/>
          <w:vertAlign w:val="subscript"/>
        </w:rPr>
        <w:t>B</w:t>
      </w:r>
      <w:r>
        <w:rPr>
          <w:b/>
          <w:bCs/>
        </w:rPr>
        <w:t>sin</w:t>
      </w:r>
      <w:r>
        <w:rPr>
          <w:rFonts w:ascii="Symbol" w:hAnsi="Symbol" w:cs="Symbol"/>
          <w:b/>
          <w:bCs/>
        </w:rPr>
        <w:t></w:t>
      </w:r>
      <w:r>
        <w:rPr>
          <w:b/>
          <w:bCs/>
          <w:i/>
          <w:iCs/>
          <w:vertAlign w:val="subscript"/>
        </w:rPr>
        <w:t>B</w:t>
      </w:r>
      <w:proofErr w:type="spellEnd"/>
      <w:r>
        <w:rPr>
          <w:b/>
          <w:bCs/>
        </w:rPr>
        <w:t xml:space="preserve"> +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C</w:t>
      </w:r>
      <w:r>
        <w:rPr>
          <w:b/>
          <w:bCs/>
          <w:i/>
          <w:iCs/>
        </w:rPr>
        <w:t>I</w:t>
      </w:r>
      <w:r>
        <w:rPr>
          <w:b/>
          <w:bCs/>
          <w:i/>
          <w:iCs/>
          <w:vertAlign w:val="subscript"/>
        </w:rPr>
        <w:t>C</w:t>
      </w:r>
      <w:r>
        <w:rPr>
          <w:b/>
          <w:bCs/>
        </w:rPr>
        <w:t>sin</w:t>
      </w:r>
      <w:r>
        <w:rPr>
          <w:rFonts w:ascii="Symbol" w:hAnsi="Symbol" w:cs="Symbol"/>
          <w:b/>
          <w:bCs/>
        </w:rPr>
        <w:t></w:t>
      </w:r>
      <w:r>
        <w:rPr>
          <w:b/>
          <w:bCs/>
          <w:i/>
          <w:iCs/>
          <w:vertAlign w:val="subscript"/>
        </w:rPr>
        <w:t>C</w:t>
      </w:r>
      <w:proofErr w:type="spellEnd"/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 xml:space="preserve">Полная мощность - </w:t>
      </w:r>
      <w:r>
        <w:rPr>
          <w:noProof/>
        </w:rPr>
        <w:drawing>
          <wp:inline distT="0" distB="0" distL="0" distR="0">
            <wp:extent cx="1104900" cy="342900"/>
            <wp:effectExtent l="19050" t="0" r="0" b="0"/>
            <wp:docPr id="6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C22" w:rsidRDefault="00B25C22" w:rsidP="00B25C22">
      <w:pPr>
        <w:pStyle w:val="a3"/>
        <w:spacing w:before="72" w:beforeAutospacing="0" w:after="0" w:afterAutospacing="0"/>
        <w:jc w:val="both"/>
      </w:pPr>
      <w:r>
        <w:rPr>
          <w:b/>
          <w:bCs/>
          <w:i/>
          <w:iCs/>
        </w:rPr>
        <w:t>В частном случае симметричной</w:t>
      </w:r>
      <w:r>
        <w:t xml:space="preserve"> трехфазной сети все параметры отдельных фаз равны, поэтому:</w:t>
      </w:r>
    </w:p>
    <w:p w:rsidR="00B25C22" w:rsidRDefault="00B25C22" w:rsidP="00B25C22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</w:rPr>
        <w:t>P</w:t>
      </w:r>
      <w:r>
        <w:rPr>
          <w:b/>
          <w:bCs/>
        </w:rPr>
        <w:t xml:space="preserve"> = 3</w:t>
      </w:r>
      <w:r>
        <w:rPr>
          <w:b/>
          <w:bCs/>
          <w:i/>
          <w:iCs/>
        </w:rPr>
        <w:t>UI</w:t>
      </w:r>
      <w:r>
        <w:rPr>
          <w:b/>
          <w:bCs/>
        </w:rPr>
        <w:t>cos</w:t>
      </w:r>
      <w:r>
        <w:rPr>
          <w:rFonts w:ascii="Symbol" w:hAnsi="Symbol" w:cs="Symbol"/>
          <w:b/>
          <w:bCs/>
        </w:rPr>
        <w:t></w:t>
      </w:r>
      <w:r>
        <w:t xml:space="preserve">, </w:t>
      </w:r>
      <w:r>
        <w:rPr>
          <w:b/>
          <w:bCs/>
          <w:i/>
          <w:iCs/>
        </w:rPr>
        <w:t>Q</w:t>
      </w:r>
      <w:r>
        <w:rPr>
          <w:b/>
          <w:bCs/>
        </w:rPr>
        <w:t xml:space="preserve"> = 3</w:t>
      </w:r>
      <w:r>
        <w:rPr>
          <w:b/>
          <w:bCs/>
          <w:i/>
          <w:iCs/>
        </w:rPr>
        <w:t>UI</w:t>
      </w:r>
      <w:r>
        <w:rPr>
          <w:b/>
          <w:bCs/>
        </w:rPr>
        <w:t>sin</w:t>
      </w:r>
      <w:r>
        <w:rPr>
          <w:rFonts w:ascii="Symbol" w:hAnsi="Symbol" w:cs="Symbol"/>
          <w:b/>
          <w:bCs/>
        </w:rPr>
        <w:t></w:t>
      </w:r>
      <w:r>
        <w:t xml:space="preserve">, </w:t>
      </w:r>
      <w:r>
        <w:rPr>
          <w:noProof/>
        </w:rPr>
        <w:drawing>
          <wp:inline distT="0" distB="0" distL="0" distR="0">
            <wp:extent cx="1104900" cy="342900"/>
            <wp:effectExtent l="19050" t="0" r="0" b="0"/>
            <wp:docPr id="6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= 3</w:t>
      </w:r>
      <w:r>
        <w:rPr>
          <w:b/>
          <w:bCs/>
          <w:i/>
          <w:iCs/>
        </w:rPr>
        <w:t>UI</w:t>
      </w:r>
    </w:p>
    <w:p w:rsidR="00B25C22" w:rsidRDefault="00B25C22" w:rsidP="00B25C22">
      <w:pPr>
        <w:pStyle w:val="a3"/>
        <w:spacing w:before="0" w:beforeAutospacing="0" w:after="72" w:afterAutospacing="0"/>
        <w:jc w:val="both"/>
      </w:pPr>
      <w:r>
        <w:t xml:space="preserve">где </w:t>
      </w:r>
      <w:r>
        <w:rPr>
          <w:b/>
          <w:bCs/>
          <w:i/>
          <w:iCs/>
        </w:rPr>
        <w:t>U</w:t>
      </w:r>
      <w:r>
        <w:t xml:space="preserve">, </w:t>
      </w:r>
      <w:r>
        <w:rPr>
          <w:b/>
          <w:bCs/>
          <w:i/>
          <w:iCs/>
        </w:rPr>
        <w:t>I</w:t>
      </w:r>
      <w:r>
        <w:t xml:space="preserve"> - действующие значения фазных напряжений и токов соответствующих фаз.</w:t>
      </w:r>
    </w:p>
    <w:p w:rsidR="00B25C22" w:rsidRPr="00B25C22" w:rsidRDefault="00B25C22" w:rsidP="00B25C22">
      <w:pPr>
        <w:pStyle w:val="a3"/>
        <w:spacing w:before="0" w:beforeAutospacing="0" w:after="72" w:afterAutospacing="0"/>
        <w:rPr>
          <w:b/>
          <w:bCs/>
        </w:rPr>
      </w:pPr>
      <w:bookmarkStart w:id="3" w:name="6_4"/>
      <w:bookmarkEnd w:id="3"/>
    </w:p>
    <w:p w:rsidR="00B25C22" w:rsidRDefault="00B25C22" w:rsidP="00B25C22">
      <w:pPr>
        <w:pStyle w:val="a3"/>
        <w:spacing w:before="0" w:beforeAutospacing="0" w:after="72" w:afterAutospacing="0"/>
      </w:pPr>
      <w:r>
        <w:rPr>
          <w:b/>
          <w:bCs/>
        </w:rPr>
        <w:lastRenderedPageBreak/>
        <w:t>7.4. Вращающееся электромагнитное поле в трехфазной системе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 xml:space="preserve">Если на катушку индуктивности с числом витков </w:t>
      </w:r>
      <w:proofErr w:type="spellStart"/>
      <w:r>
        <w:rPr>
          <w:b/>
          <w:bCs/>
        </w:rPr>
        <w:t>w</w:t>
      </w:r>
      <w:proofErr w:type="spellEnd"/>
      <w:r>
        <w:t xml:space="preserve"> подать переменное синусоидальное напряжение </w:t>
      </w:r>
      <w:proofErr w:type="spellStart"/>
      <w:r>
        <w:rPr>
          <w:b/>
          <w:bCs/>
          <w:i/>
          <w:iCs/>
        </w:rPr>
        <w:t>u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m</w:t>
      </w:r>
      <w:r>
        <w:rPr>
          <w:b/>
          <w:bCs/>
        </w:rPr>
        <w:t>sin</w:t>
      </w:r>
      <w:r>
        <w:rPr>
          <w:rFonts w:ascii="Symbol" w:hAnsi="Symbol" w:cs="Symbol"/>
          <w:b/>
          <w:bCs/>
        </w:rPr>
        <w:t></w:t>
      </w:r>
      <w:r>
        <w:rPr>
          <w:b/>
          <w:bCs/>
        </w:rPr>
        <w:t>t</w:t>
      </w:r>
      <w:proofErr w:type="spellEnd"/>
      <w:r>
        <w:t xml:space="preserve">, в ней возникает электрический ток, который создает в катушке переменный </w:t>
      </w:r>
      <w:r>
        <w:rPr>
          <w:i/>
          <w:iCs/>
        </w:rPr>
        <w:t xml:space="preserve">магнитный поток </w:t>
      </w:r>
      <w:r>
        <w:rPr>
          <w:b/>
          <w:bCs/>
          <w:i/>
          <w:iCs/>
        </w:rPr>
        <w:t>Ф</w:t>
      </w:r>
      <w:r>
        <w:t xml:space="preserve">, направленный по ее оси. Вектор </w:t>
      </w:r>
      <w:r>
        <w:rPr>
          <w:i/>
          <w:iCs/>
        </w:rPr>
        <w:t>магнитной индукции</w:t>
      </w:r>
      <w:proofErr w:type="gramStart"/>
      <w:r>
        <w:t xml:space="preserve"> </w:t>
      </w:r>
      <w:r>
        <w:rPr>
          <w:b/>
          <w:bCs/>
          <w:i/>
          <w:iCs/>
        </w:rPr>
        <w:t>В</w:t>
      </w:r>
      <w:proofErr w:type="gramEnd"/>
      <w:r>
        <w:rPr>
          <w:b/>
          <w:bCs/>
        </w:rPr>
        <w:t xml:space="preserve"> = </w:t>
      </w:r>
      <w:r>
        <w:rPr>
          <w:b/>
          <w:bCs/>
          <w:i/>
          <w:iCs/>
        </w:rPr>
        <w:t xml:space="preserve">Ф </w:t>
      </w:r>
      <w:r>
        <w:rPr>
          <w:b/>
          <w:bCs/>
        </w:rPr>
        <w:t>/</w:t>
      </w:r>
      <w:r>
        <w:rPr>
          <w:b/>
          <w:bCs/>
          <w:i/>
          <w:iCs/>
        </w:rPr>
        <w:t xml:space="preserve"> S</w:t>
      </w:r>
      <w:r>
        <w:t xml:space="preserve"> (где </w:t>
      </w:r>
      <w:r>
        <w:rPr>
          <w:b/>
          <w:bCs/>
          <w:i/>
          <w:iCs/>
        </w:rPr>
        <w:t>S</w:t>
      </w:r>
      <w:r>
        <w:t xml:space="preserve"> - сечение катушки) будет изменяться во времени по синусоидальному закону и принимать крайние значения в диапазоне от </w:t>
      </w:r>
      <w:r>
        <w:rPr>
          <w:b/>
          <w:bCs/>
        </w:rPr>
        <w:t>–</w:t>
      </w:r>
      <w:proofErr w:type="spellStart"/>
      <w:r>
        <w:rPr>
          <w:b/>
          <w:bCs/>
          <w:i/>
          <w:iCs/>
        </w:rPr>
        <w:t>B</w:t>
      </w:r>
      <w:r>
        <w:rPr>
          <w:b/>
          <w:bCs/>
          <w:i/>
          <w:iCs/>
          <w:vertAlign w:val="subscript"/>
        </w:rPr>
        <w:t>m</w:t>
      </w:r>
      <w:proofErr w:type="spellEnd"/>
      <w:r>
        <w:t xml:space="preserve"> до </w:t>
      </w:r>
      <w:proofErr w:type="spellStart"/>
      <w:r>
        <w:rPr>
          <w:b/>
          <w:bCs/>
          <w:i/>
          <w:iCs/>
        </w:rPr>
        <w:t>B</w:t>
      </w:r>
      <w:r>
        <w:rPr>
          <w:b/>
          <w:bCs/>
          <w:i/>
          <w:iCs/>
          <w:vertAlign w:val="subscript"/>
        </w:rPr>
        <w:t>m</w:t>
      </w:r>
      <w:proofErr w:type="spellEnd"/>
      <w:r>
        <w:t xml:space="preserve">, т.е. каждая катушка в отдельности создает только </w:t>
      </w:r>
      <w:r>
        <w:rPr>
          <w:i/>
          <w:iCs/>
        </w:rPr>
        <w:t>пульсирующее магнитное поле.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>Для того</w:t>
      </w:r>
      <w:proofErr w:type="gramStart"/>
      <w:r>
        <w:t>,</w:t>
      </w:r>
      <w:proofErr w:type="gramEnd"/>
      <w:r>
        <w:t xml:space="preserve"> чтобы магнитное поле стало </w:t>
      </w:r>
      <w:r>
        <w:rPr>
          <w:i/>
          <w:iCs/>
        </w:rPr>
        <w:t>вращаться</w:t>
      </w:r>
      <w:r>
        <w:t>, необходимо: </w:t>
      </w:r>
    </w:p>
    <w:p w:rsidR="00B25C22" w:rsidRDefault="00B25C22" w:rsidP="00B25C22">
      <w:pPr>
        <w:pStyle w:val="a3"/>
        <w:numPr>
          <w:ilvl w:val="0"/>
          <w:numId w:val="10"/>
        </w:numPr>
        <w:spacing w:before="0" w:beforeAutospacing="0" w:after="0" w:afterAutospacing="0"/>
      </w:pPr>
      <w:r>
        <w:t xml:space="preserve">взять </w:t>
      </w:r>
      <w:r>
        <w:rPr>
          <w:i/>
          <w:iCs/>
        </w:rPr>
        <w:t>несколько катушек</w:t>
      </w:r>
      <w:r>
        <w:t xml:space="preserve"> (минимум две),</w:t>
      </w:r>
    </w:p>
    <w:p w:rsidR="00B25C22" w:rsidRDefault="00B25C22" w:rsidP="00B25C22">
      <w:pPr>
        <w:pStyle w:val="a3"/>
        <w:numPr>
          <w:ilvl w:val="0"/>
          <w:numId w:val="10"/>
        </w:numPr>
        <w:spacing w:before="0" w:beforeAutospacing="0" w:after="0" w:afterAutospacing="0"/>
      </w:pPr>
      <w:r>
        <w:t xml:space="preserve">расположить их по окружности друг относительно друга с некоторым </w:t>
      </w:r>
      <w:r>
        <w:rPr>
          <w:i/>
          <w:iCs/>
        </w:rPr>
        <w:t>пространственным (геометрическим) смещением</w:t>
      </w:r>
      <w:r>
        <w:t>,</w:t>
      </w:r>
    </w:p>
    <w:p w:rsidR="00B25C22" w:rsidRDefault="00B25C22" w:rsidP="00B25C22">
      <w:pPr>
        <w:pStyle w:val="a3"/>
        <w:numPr>
          <w:ilvl w:val="0"/>
          <w:numId w:val="10"/>
        </w:numPr>
        <w:spacing w:before="0" w:beforeAutospacing="0" w:after="0" w:afterAutospacing="0"/>
      </w:pPr>
      <w:r>
        <w:t xml:space="preserve">подать на каждую катушку электропитание от многофазного источника переменного напряжения с одной и той же частотой, но с некоторым </w:t>
      </w:r>
      <w:r>
        <w:rPr>
          <w:i/>
          <w:iCs/>
        </w:rPr>
        <w:t>временным сдвигом</w:t>
      </w:r>
      <w:r>
        <w:t xml:space="preserve"> фаз для каждой катушки,</w:t>
      </w:r>
    </w:p>
    <w:p w:rsidR="00B25C22" w:rsidRDefault="00B25C22" w:rsidP="00B25C22">
      <w:pPr>
        <w:pStyle w:val="a3"/>
        <w:numPr>
          <w:ilvl w:val="0"/>
          <w:numId w:val="10"/>
        </w:numPr>
        <w:spacing w:before="0" w:beforeAutospacing="0" w:after="0" w:afterAutospacing="0"/>
      </w:pPr>
      <w:r>
        <w:t>создать среду, объединяющую магнитные потоки отдельных катушек (</w:t>
      </w:r>
      <w:proofErr w:type="gramStart"/>
      <w:r>
        <w:rPr>
          <w:i/>
          <w:iCs/>
        </w:rPr>
        <w:t>общий</w:t>
      </w:r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магнитопровод</w:t>
      </w:r>
      <w:proofErr w:type="spellEnd"/>
      <w:r>
        <w:t>).</w:t>
      </w:r>
    </w:p>
    <w:p w:rsidR="00B25C22" w:rsidRDefault="00B25C22" w:rsidP="00B25C22">
      <w:pPr>
        <w:pStyle w:val="a3"/>
        <w:spacing w:before="0" w:beforeAutospacing="0" w:after="0" w:afterAutospacing="0"/>
      </w:pPr>
      <w:r>
        <w:t xml:space="preserve">Катушки подключены к трехфазному источнику электропитания </w:t>
      </w:r>
      <w:r>
        <w:rPr>
          <w:i/>
          <w:iCs/>
        </w:rPr>
        <w:t>с независимым регулированием</w:t>
      </w:r>
      <w:r>
        <w:t xml:space="preserve"> амплитуд (</w:t>
      </w:r>
      <w:r>
        <w:rPr>
          <w:b/>
          <w:bCs/>
          <w:i/>
          <w:iCs/>
        </w:rPr>
        <w:t>U</w:t>
      </w:r>
      <w:r>
        <w:t>), фаз</w:t>
      </w:r>
      <w:proofErr w:type="gramStart"/>
      <w:r>
        <w:t xml:space="preserve"> (</w:t>
      </w:r>
      <w:r>
        <w:rPr>
          <w:rFonts w:ascii="Symbol" w:hAnsi="Symbol" w:cs="Symbol"/>
          <w:b/>
          <w:bCs/>
        </w:rPr>
        <w:t></w:t>
      </w:r>
      <w:r>
        <w:t xml:space="preserve">) </w:t>
      </w:r>
      <w:proofErr w:type="gramEnd"/>
      <w:r>
        <w:t>и общей частоты (</w:t>
      </w:r>
      <w:r>
        <w:rPr>
          <w:rFonts w:ascii="Symbol" w:hAnsi="Symbol" w:cs="Symbol"/>
          <w:b/>
          <w:bCs/>
        </w:rPr>
        <w:t></w:t>
      </w:r>
      <w:r>
        <w:rPr>
          <w:b/>
          <w:bCs/>
        </w:rPr>
        <w:t xml:space="preserve"> = 2</w:t>
      </w:r>
      <w:r>
        <w:rPr>
          <w:rFonts w:ascii="Symbol" w:hAnsi="Symbol" w:cs="Symbol"/>
          <w:b/>
          <w:bCs/>
        </w:rPr>
        <w:t></w:t>
      </w:r>
      <w:r>
        <w:rPr>
          <w:b/>
          <w:bCs/>
          <w:i/>
          <w:iCs/>
        </w:rPr>
        <w:t>f</w:t>
      </w:r>
      <w:r>
        <w:t>):</w:t>
      </w:r>
    </w:p>
    <w:p w:rsidR="00B25C22" w:rsidRDefault="00B25C22" w:rsidP="00B25C22">
      <w:pPr>
        <w:pStyle w:val="a3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A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</w:rPr>
        <w:t>sin</w:t>
      </w:r>
      <w:proofErr w:type="spellEnd"/>
      <w:r>
        <w:rPr>
          <w:b/>
          <w:bCs/>
        </w:rPr>
        <w:t>(</w:t>
      </w:r>
      <w:r>
        <w:rPr>
          <w:rFonts w:ascii="Symbol" w:hAnsi="Symbol" w:cs="Symbol"/>
          <w:b/>
          <w:bCs/>
        </w:rPr>
        <w:t></w:t>
      </w:r>
      <w:proofErr w:type="spellStart"/>
      <w:r>
        <w:rPr>
          <w:b/>
          <w:bCs/>
          <w:i/>
          <w:iCs/>
        </w:rPr>
        <w:t>t</w:t>
      </w:r>
      <w:proofErr w:type="spellEnd"/>
      <w:r>
        <w:rPr>
          <w:b/>
          <w:bCs/>
        </w:rPr>
        <w:t xml:space="preserve"> + </w:t>
      </w:r>
      <w:r>
        <w:rPr>
          <w:rFonts w:ascii="Symbol" w:hAnsi="Symbol" w:cs="Symbol"/>
          <w:b/>
          <w:bCs/>
        </w:rPr>
        <w:t></w:t>
      </w:r>
      <w:r>
        <w:rPr>
          <w:b/>
          <w:bCs/>
          <w:i/>
          <w:iCs/>
          <w:vertAlign w:val="subscript"/>
        </w:rPr>
        <w:t>A</w:t>
      </w:r>
      <w:r>
        <w:rPr>
          <w:b/>
          <w:bCs/>
        </w:rPr>
        <w:t>)</w:t>
      </w:r>
    </w:p>
    <w:p w:rsidR="00B25C22" w:rsidRDefault="00B25C22" w:rsidP="00B25C22">
      <w:pPr>
        <w:pStyle w:val="a3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B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B</w:t>
      </w:r>
      <w:r>
        <w:rPr>
          <w:b/>
          <w:bCs/>
        </w:rPr>
        <w:t>sin</w:t>
      </w:r>
      <w:proofErr w:type="spellEnd"/>
      <w:r>
        <w:rPr>
          <w:b/>
          <w:bCs/>
        </w:rPr>
        <w:t>(</w:t>
      </w:r>
      <w:r>
        <w:rPr>
          <w:rFonts w:ascii="Symbol" w:hAnsi="Symbol" w:cs="Symbol"/>
          <w:b/>
          <w:bCs/>
        </w:rPr>
        <w:t></w:t>
      </w:r>
      <w:proofErr w:type="spellStart"/>
      <w:r>
        <w:rPr>
          <w:b/>
          <w:bCs/>
          <w:i/>
          <w:iCs/>
        </w:rPr>
        <w:t>t</w:t>
      </w:r>
      <w:proofErr w:type="spellEnd"/>
      <w:r>
        <w:rPr>
          <w:b/>
          <w:bCs/>
        </w:rPr>
        <w:t xml:space="preserve"> + </w:t>
      </w:r>
      <w:r>
        <w:rPr>
          <w:rFonts w:ascii="Symbol" w:hAnsi="Symbol" w:cs="Symbol"/>
          <w:b/>
          <w:bCs/>
        </w:rPr>
        <w:t></w:t>
      </w:r>
      <w:r>
        <w:rPr>
          <w:b/>
          <w:bCs/>
          <w:i/>
          <w:iCs/>
          <w:vertAlign w:val="subscript"/>
        </w:rPr>
        <w:t>B</w:t>
      </w:r>
      <w:r>
        <w:t>)</w:t>
      </w:r>
    </w:p>
    <w:p w:rsidR="00B25C22" w:rsidRDefault="00B25C22" w:rsidP="00B25C22">
      <w:pPr>
        <w:pStyle w:val="a3"/>
        <w:spacing w:before="0" w:beforeAutospacing="0" w:after="0" w:afterAutospacing="0"/>
        <w:jc w:val="center"/>
      </w:pPr>
      <w:proofErr w:type="spellStart"/>
      <w:proofErr w:type="gramStart"/>
      <w:r>
        <w:rPr>
          <w:b/>
          <w:bCs/>
          <w:i/>
          <w:iCs/>
        </w:rPr>
        <w:t>u</w:t>
      </w:r>
      <w:proofErr w:type="gramEnd"/>
      <w:r>
        <w:rPr>
          <w:b/>
          <w:bCs/>
          <w:i/>
          <w:iCs/>
          <w:vertAlign w:val="subscript"/>
        </w:rPr>
        <w:t>С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  <w:i/>
          <w:iCs/>
        </w:rPr>
        <w:t>U</w:t>
      </w:r>
      <w:r>
        <w:rPr>
          <w:b/>
          <w:bCs/>
          <w:i/>
          <w:iCs/>
          <w:vertAlign w:val="subscript"/>
        </w:rPr>
        <w:t>C</w:t>
      </w:r>
      <w:r>
        <w:rPr>
          <w:b/>
          <w:bCs/>
        </w:rPr>
        <w:t>sin</w:t>
      </w:r>
      <w:proofErr w:type="spellEnd"/>
      <w:r>
        <w:rPr>
          <w:b/>
          <w:bCs/>
        </w:rPr>
        <w:t>(</w:t>
      </w:r>
      <w:r>
        <w:rPr>
          <w:rFonts w:ascii="Symbol" w:hAnsi="Symbol" w:cs="Symbol"/>
          <w:b/>
          <w:bCs/>
        </w:rPr>
        <w:t></w:t>
      </w:r>
      <w:proofErr w:type="spellStart"/>
      <w:r>
        <w:rPr>
          <w:b/>
          <w:bCs/>
          <w:i/>
          <w:iCs/>
        </w:rPr>
        <w:t>t</w:t>
      </w:r>
      <w:proofErr w:type="spellEnd"/>
      <w:r>
        <w:rPr>
          <w:b/>
          <w:bCs/>
        </w:rPr>
        <w:t xml:space="preserve"> + </w:t>
      </w:r>
      <w:r>
        <w:rPr>
          <w:rFonts w:ascii="Symbol" w:hAnsi="Symbol" w:cs="Symbol"/>
          <w:b/>
          <w:bCs/>
        </w:rPr>
        <w:t></w:t>
      </w:r>
      <w:r>
        <w:rPr>
          <w:b/>
          <w:bCs/>
          <w:i/>
          <w:iCs/>
          <w:vertAlign w:val="subscript"/>
        </w:rPr>
        <w:t>C</w:t>
      </w:r>
      <w:r>
        <w:t>)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 xml:space="preserve">Для получения </w:t>
      </w:r>
      <w:r>
        <w:rPr>
          <w:i/>
          <w:iCs/>
        </w:rPr>
        <w:t>кругового</w:t>
      </w:r>
      <w:r>
        <w:t xml:space="preserve"> </w:t>
      </w:r>
      <w:r>
        <w:rPr>
          <w:i/>
          <w:iCs/>
        </w:rPr>
        <w:t>вращающегося магнитного поля</w:t>
      </w:r>
      <w:r>
        <w:t xml:space="preserve"> (результирующий вектор</w:t>
      </w:r>
      <w:proofErr w:type="gramStart"/>
      <w:r>
        <w:t xml:space="preserve"> </w:t>
      </w:r>
      <w:r>
        <w:rPr>
          <w:b/>
          <w:bCs/>
          <w:i/>
          <w:iCs/>
        </w:rPr>
        <w:t>В</w:t>
      </w:r>
      <w:proofErr w:type="gramEnd"/>
      <w:r>
        <w:t xml:space="preserve"> не изменяется по величине в процессе вращения) необходимо на все катушки подать   </w:t>
      </w:r>
      <w:r>
        <w:rPr>
          <w:i/>
          <w:iCs/>
        </w:rPr>
        <w:t>одинаковые</w:t>
      </w:r>
      <w:r>
        <w:t xml:space="preserve"> амплитудные значения напряжений и задать </w:t>
      </w:r>
      <w:r>
        <w:rPr>
          <w:i/>
          <w:iCs/>
        </w:rPr>
        <w:t>одинаковые</w:t>
      </w:r>
      <w:r>
        <w:t xml:space="preserve"> временные фазовые сдвиги конкретной величины </w:t>
      </w:r>
      <w:r>
        <w:rPr>
          <w:rFonts w:ascii="Symbol" w:hAnsi="Symbol" w:cs="Symbol"/>
          <w:b/>
          <w:bCs/>
        </w:rPr>
        <w:t></w:t>
      </w:r>
      <w:r>
        <w:t xml:space="preserve"> = 120</w:t>
      </w:r>
      <w:r>
        <w:rPr>
          <w:vertAlign w:val="superscript"/>
        </w:rPr>
        <w:t>0</w:t>
      </w:r>
      <w:r>
        <w:t xml:space="preserve"> (электрических градусов).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>Частота вращения результирующего вектора</w:t>
      </w:r>
      <w:proofErr w:type="gramStart"/>
      <w:r>
        <w:t xml:space="preserve"> </w:t>
      </w:r>
      <w:r>
        <w:rPr>
          <w:b/>
          <w:bCs/>
          <w:i/>
          <w:iCs/>
        </w:rPr>
        <w:t>В</w:t>
      </w:r>
      <w:proofErr w:type="gramEnd"/>
      <w:r>
        <w:t xml:space="preserve"> определяется частотой напряжения питания </w:t>
      </w:r>
      <w:r>
        <w:rPr>
          <w:rFonts w:ascii="Symbol" w:hAnsi="Symbol" w:cs="Symbol"/>
          <w:b/>
          <w:bCs/>
        </w:rPr>
        <w:t></w:t>
      </w:r>
      <w:r>
        <w:rPr>
          <w:b/>
          <w:bCs/>
        </w:rPr>
        <w:t xml:space="preserve"> = 2</w:t>
      </w:r>
      <w:r>
        <w:rPr>
          <w:rFonts w:ascii="Symbol" w:hAnsi="Symbol" w:cs="Symbol"/>
          <w:b/>
          <w:bCs/>
        </w:rPr>
        <w:t></w:t>
      </w:r>
      <w:r>
        <w:rPr>
          <w:b/>
          <w:bCs/>
          <w:i/>
          <w:iCs/>
        </w:rPr>
        <w:t>f</w:t>
      </w:r>
      <w:r>
        <w:t>.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>Если подавать на катушки напряжения, имеющие различные амплитудные значения и/или углы относительного смещения, отличные от 120</w:t>
      </w:r>
      <w:r>
        <w:rPr>
          <w:vertAlign w:val="superscript"/>
        </w:rPr>
        <w:t>0</w:t>
      </w:r>
      <w:r>
        <w:t xml:space="preserve">, то вместо кругового будет сформировано </w:t>
      </w:r>
      <w:r>
        <w:rPr>
          <w:i/>
          <w:iCs/>
        </w:rPr>
        <w:t>эллиптическое вращающееся магнитное поле</w:t>
      </w:r>
      <w:r>
        <w:t>, у которого амплитуда результирующего вектора</w:t>
      </w:r>
      <w:proofErr w:type="gramStart"/>
      <w:r>
        <w:t xml:space="preserve"> </w:t>
      </w:r>
      <w:r>
        <w:rPr>
          <w:b/>
          <w:bCs/>
          <w:i/>
          <w:iCs/>
        </w:rPr>
        <w:t>В</w:t>
      </w:r>
      <w:proofErr w:type="gramEnd"/>
      <w:r>
        <w:t> будет изменяться в зависимости от углового положения. Такой режим для электрической машины является нежелательным, поскольку создает повышенные электромагнитные вибрации и нестабильность вращающего момента.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 xml:space="preserve">Если углы относительного смещения фазных напряжений во времени </w:t>
      </w:r>
      <w:r>
        <w:rPr>
          <w:rFonts w:ascii="Symbol" w:hAnsi="Symbol" w:cs="Symbol"/>
          <w:b/>
          <w:bCs/>
        </w:rPr>
        <w:t></w:t>
      </w:r>
      <w:r>
        <w:t xml:space="preserve"> задать нулевыми, будет получено </w:t>
      </w:r>
      <w:r>
        <w:rPr>
          <w:i/>
          <w:iCs/>
        </w:rPr>
        <w:t>пульсирующее</w:t>
      </w:r>
      <w:r>
        <w:t xml:space="preserve"> магнитное поле.</w:t>
      </w:r>
    </w:p>
    <w:p w:rsidR="00B25C22" w:rsidRDefault="00B25C22" w:rsidP="00B25C22">
      <w:pPr>
        <w:pStyle w:val="a3"/>
        <w:spacing w:before="0" w:beforeAutospacing="0" w:after="0" w:afterAutospacing="0"/>
        <w:jc w:val="both"/>
      </w:pPr>
      <w:r>
        <w:t xml:space="preserve">Изменить направление вращения магнитного поля можно, изменяя знаки фазовых углов </w:t>
      </w:r>
      <w:r>
        <w:rPr>
          <w:rFonts w:ascii="Symbol" w:hAnsi="Symbol" w:cs="Symbol"/>
          <w:b/>
          <w:bCs/>
        </w:rPr>
        <w:t></w:t>
      </w:r>
      <w:r>
        <w:t>, что эквивалентно переключению фаз электрической машины.</w:t>
      </w:r>
    </w:p>
    <w:p w:rsidR="00B25C22" w:rsidRPr="00A2570D" w:rsidRDefault="00B25C22" w:rsidP="00B25C22">
      <w:pPr>
        <w:pStyle w:val="a3"/>
        <w:spacing w:before="0" w:beforeAutospacing="0" w:after="0" w:afterAutospacing="0"/>
      </w:pPr>
    </w:p>
    <w:p w:rsidR="00975435" w:rsidRPr="00975435" w:rsidRDefault="00975435" w:rsidP="0097543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54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75435" w:rsidRPr="00975435" w:rsidRDefault="00975435" w:rsidP="00975435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61F8" w:rsidRDefault="00A411C8">
      <w:r>
        <w:rPr>
          <w:noProof/>
        </w:rPr>
        <w:lastRenderedPageBreak/>
        <w:drawing>
          <wp:inline distT="0" distB="0" distL="0" distR="0">
            <wp:extent cx="4762500" cy="3267075"/>
            <wp:effectExtent l="19050" t="0" r="0" b="0"/>
            <wp:docPr id="63" name="Рисунок 2" descr="&amp;Tcy;&amp;iecy;&amp;rcy;&amp;mcy;&amp;ocy;&amp;pcy;&amp;acy;&amp;rcy;&amp;acy; (&amp;scy;&amp;khcy;&amp;iecy;&amp;mcy;&amp;acy; &amp;vcy;&amp;kcy;&amp;lcy;&amp;yucy;&amp;chcy;&amp;iecy;&amp;ncy;&amp;icy;&amp;yacy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Tcy;&amp;iecy;&amp;rcy;&amp;mcy;&amp;ocy;&amp;pcy;&amp;acy;&amp;rcy;&amp;acy; (&amp;scy;&amp;khcy;&amp;iecy;&amp;mcy;&amp;acy; &amp;vcy;&amp;kcy;&amp;lcy;&amp;yucy;&amp;chcy;&amp;iecy;&amp;ncy;&amp;icy;&amp;yacy;)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06CD">
        <w:rPr>
          <w:noProof/>
        </w:rPr>
        <w:drawing>
          <wp:inline distT="0" distB="0" distL="0" distR="0">
            <wp:extent cx="1409827" cy="2476500"/>
            <wp:effectExtent l="19050" t="0" r="0" b="0"/>
            <wp:docPr id="4" name="Рисунок 4" descr="File:Messgeraet-udss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Messgeraet-udssr1.jpg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954" cy="2476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06CD">
        <w:rPr>
          <w:noProof/>
        </w:rPr>
        <w:drawing>
          <wp:inline distT="0" distB="0" distL="0" distR="0">
            <wp:extent cx="2228850" cy="2276475"/>
            <wp:effectExtent l="19050" t="0" r="0" b="0"/>
            <wp:docPr id="1" name="Рисунок 1" descr="http://upload.wikimedia.org/wikipedia/commons/a/a6/Digital_Multimeter_Aka.jpg?uselang=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6/Digital_Multimeter_Aka.jpg?uselang=ru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61F8" w:rsidSect="008A3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41E2"/>
    <w:multiLevelType w:val="multilevel"/>
    <w:tmpl w:val="60BC9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F09BB"/>
    <w:multiLevelType w:val="multilevel"/>
    <w:tmpl w:val="13AE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24DBF"/>
    <w:multiLevelType w:val="multilevel"/>
    <w:tmpl w:val="A9B2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77D09"/>
    <w:multiLevelType w:val="multilevel"/>
    <w:tmpl w:val="4FB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7B788E"/>
    <w:multiLevelType w:val="multilevel"/>
    <w:tmpl w:val="5A4A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6D9136F"/>
    <w:multiLevelType w:val="multilevel"/>
    <w:tmpl w:val="8568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582F5790"/>
    <w:multiLevelType w:val="multilevel"/>
    <w:tmpl w:val="F1FCE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F384120"/>
    <w:multiLevelType w:val="multilevel"/>
    <w:tmpl w:val="3B76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7B06B5"/>
    <w:multiLevelType w:val="multilevel"/>
    <w:tmpl w:val="05A8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0D0F8A"/>
    <w:multiLevelType w:val="multilevel"/>
    <w:tmpl w:val="BFB4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06CD"/>
    <w:rsid w:val="00027CA4"/>
    <w:rsid w:val="000C7778"/>
    <w:rsid w:val="002477BE"/>
    <w:rsid w:val="0036125F"/>
    <w:rsid w:val="005161F8"/>
    <w:rsid w:val="005306CD"/>
    <w:rsid w:val="00781936"/>
    <w:rsid w:val="008A3F33"/>
    <w:rsid w:val="008B73C9"/>
    <w:rsid w:val="00975435"/>
    <w:rsid w:val="00A411C8"/>
    <w:rsid w:val="00A63BBA"/>
    <w:rsid w:val="00B25C22"/>
    <w:rsid w:val="00B6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33"/>
  </w:style>
  <w:style w:type="paragraph" w:styleId="2">
    <w:name w:val="heading 2"/>
    <w:basedOn w:val="a"/>
    <w:link w:val="20"/>
    <w:uiPriority w:val="9"/>
    <w:qFormat/>
    <w:rsid w:val="005306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06C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53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306CD"/>
    <w:rPr>
      <w:color w:val="0000FF"/>
      <w:u w:val="single"/>
    </w:rPr>
  </w:style>
  <w:style w:type="character" w:customStyle="1" w:styleId="tocnumber">
    <w:name w:val="tocnumber"/>
    <w:basedOn w:val="a0"/>
    <w:rsid w:val="005306CD"/>
  </w:style>
  <w:style w:type="character" w:customStyle="1" w:styleId="toctext">
    <w:name w:val="toctext"/>
    <w:basedOn w:val="a0"/>
    <w:rsid w:val="005306CD"/>
  </w:style>
  <w:style w:type="character" w:customStyle="1" w:styleId="mw-headline">
    <w:name w:val="mw-headline"/>
    <w:basedOn w:val="a0"/>
    <w:rsid w:val="005306CD"/>
  </w:style>
  <w:style w:type="character" w:styleId="HTML">
    <w:name w:val="HTML Typewriter"/>
    <w:basedOn w:val="a0"/>
    <w:uiPriority w:val="99"/>
    <w:semiHidden/>
    <w:unhideWhenUsed/>
    <w:rsid w:val="005306CD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0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06C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306CD"/>
    <w:rPr>
      <w:b/>
      <w:bCs/>
    </w:rPr>
  </w:style>
  <w:style w:type="character" w:styleId="a8">
    <w:name w:val="Emphasis"/>
    <w:basedOn w:val="a0"/>
    <w:uiPriority w:val="20"/>
    <w:qFormat/>
    <w:rsid w:val="005306CD"/>
    <w:rPr>
      <w:i/>
      <w:iCs/>
    </w:rPr>
  </w:style>
  <w:style w:type="paragraph" w:styleId="a9">
    <w:name w:val="List Paragraph"/>
    <w:basedOn w:val="a"/>
    <w:uiPriority w:val="34"/>
    <w:qFormat/>
    <w:rsid w:val="00975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A0%D0%B5%D0%B7%D0%B8%D1%81%D1%82%D0%BE%D1%80" TargetMode="External"/><Relationship Id="rId21" Type="http://schemas.openxmlformats.org/officeDocument/2006/relationships/hyperlink" Target="http://ru.wikipedia.org/wiki/%D0%A0%D0%B0%D0%B7%D1%80%D1%8F%D0%B4%D0%BD%D0%BE%D1%81%D1%82%D1%8C" TargetMode="External"/><Relationship Id="rId42" Type="http://schemas.openxmlformats.org/officeDocument/2006/relationships/hyperlink" Target="http://ru.wikipedia.org/wiki/%D0%AD%D0%BB%D0%B5%D0%BA%D1%82%D1%80%D0%B8%D1%87%D0%B5%D1%81%D0%BA%D0%B0%D1%8F_%D1%91%D0%BC%D0%BA%D0%BE%D1%81%D1%82%D1%8C" TargetMode="External"/><Relationship Id="rId47" Type="http://schemas.openxmlformats.org/officeDocument/2006/relationships/image" Target="media/image1.jpeg"/><Relationship Id="rId63" Type="http://schemas.openxmlformats.org/officeDocument/2006/relationships/image" Target="media/image17.gif"/><Relationship Id="rId68" Type="http://schemas.openxmlformats.org/officeDocument/2006/relationships/image" Target="media/image22.gif"/><Relationship Id="rId84" Type="http://schemas.openxmlformats.org/officeDocument/2006/relationships/image" Target="media/image38.jpeg"/><Relationship Id="rId89" Type="http://schemas.openxmlformats.org/officeDocument/2006/relationships/image" Target="media/image43.jpe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C%D1%83%D0%BB%D1%8C%D1%82%D0%B8%D0%BC%D0%B5%D1%82%D1%80" TargetMode="External"/><Relationship Id="rId29" Type="http://schemas.openxmlformats.org/officeDocument/2006/relationships/hyperlink" Target="http://ru.wikipedia.org/wiki/%D0%A0%D1%8B%D0%B1%D0%B8%D0%BD%D1%81%D0%BA%D0%B8%D0%B9_%D0%B7%D0%B0%D0%B2%D0%BE%D0%B4_%D0%BF%D1%80%D0%B8%D0%B1%D0%BE%D1%80%D0%BE%D1%81%D1%82%D1%80%D0%BE%D0%B5%D0%BD%D0%B8%D1%8F" TargetMode="External"/><Relationship Id="rId107" Type="http://schemas.openxmlformats.org/officeDocument/2006/relationships/image" Target="media/image61.jpeg"/><Relationship Id="rId11" Type="http://schemas.openxmlformats.org/officeDocument/2006/relationships/hyperlink" Target="http://ru.wikipedia.org/wiki/%D0%A6%D0%B8%D1%84%D1%80%D0%BE%D0%B2%D0%BE%D0%B9_%D1%81%D0%B8%D0%B3%D0%BD%D0%B0%D0%BB" TargetMode="External"/><Relationship Id="rId24" Type="http://schemas.openxmlformats.org/officeDocument/2006/relationships/hyperlink" Target="http://ru.wikipedia.org/wiki/%D0%9A%D0%B0%D0%BB%D0%B8%D0%B1%D1%80%D0%BE%D0%B2%D0%BA%D0%B0" TargetMode="External"/><Relationship Id="rId32" Type="http://schemas.openxmlformats.org/officeDocument/2006/relationships/hyperlink" Target="http://ru.wikipedia.org/wiki/%D0%90%D0%BD%D0%B3%D0%BB%D0%B8%D0%B9%D1%81%D0%BA%D0%B8%D0%B9_%D1%8F%D0%B7%D1%8B%D0%BA" TargetMode="External"/><Relationship Id="rId37" Type="http://schemas.openxmlformats.org/officeDocument/2006/relationships/hyperlink" Target="http://ru.wikipedia.org/w/index.php?title=%D0%93%D0%B0%D1%80%D0%BC%D0%BE%D0%BD%D0%B8%D0%BA%D0%B0_%28%D0%BC%D0%B0%D1%82%D0%B5%D0%BC%D0%B0%D1%82%D0%B8%D0%BA%D0%B0%29&amp;action=edit&amp;redlink=1" TargetMode="External"/><Relationship Id="rId40" Type="http://schemas.openxmlformats.org/officeDocument/2006/relationships/hyperlink" Target="http://ru.wikipedia.org/wiki/%D0%9F%D0%BE%D0%BB%D1%83%D0%BF%D1%80%D0%BE%D0%B2%D0%BE%D0%B4%D0%BD%D0%B8%D0%BA" TargetMode="External"/><Relationship Id="rId45" Type="http://schemas.openxmlformats.org/officeDocument/2006/relationships/hyperlink" Target="http://ru.wikipedia.org/wiki/%D0%A2%D0%B5%D1%80%D0%BC%D0%BE%D0%BF%D0%B0%D1%80%D0%B0" TargetMode="External"/><Relationship Id="rId53" Type="http://schemas.openxmlformats.org/officeDocument/2006/relationships/image" Target="media/image7.gif"/><Relationship Id="rId58" Type="http://schemas.openxmlformats.org/officeDocument/2006/relationships/image" Target="media/image12.jpeg"/><Relationship Id="rId66" Type="http://schemas.openxmlformats.org/officeDocument/2006/relationships/image" Target="media/image20.gif"/><Relationship Id="rId74" Type="http://schemas.openxmlformats.org/officeDocument/2006/relationships/image" Target="media/image28.gif"/><Relationship Id="rId79" Type="http://schemas.openxmlformats.org/officeDocument/2006/relationships/image" Target="media/image33.gif"/><Relationship Id="rId87" Type="http://schemas.openxmlformats.org/officeDocument/2006/relationships/image" Target="media/image41.gif"/><Relationship Id="rId102" Type="http://schemas.openxmlformats.org/officeDocument/2006/relationships/image" Target="media/image56.gif"/><Relationship Id="rId110" Type="http://schemas.openxmlformats.org/officeDocument/2006/relationships/fontTable" Target="fontTable.xml"/><Relationship Id="rId5" Type="http://schemas.openxmlformats.org/officeDocument/2006/relationships/hyperlink" Target="http://ru.wikipedia.org/wiki/%D0%90%D0%BD%D0%B3%D0%BB%D0%B8%D0%B9%D1%81%D0%BA%D0%B8%D0%B9_%D1%8F%D0%B7%D1%8B%D0%BA" TargetMode="External"/><Relationship Id="rId61" Type="http://schemas.openxmlformats.org/officeDocument/2006/relationships/image" Target="media/image15.gif"/><Relationship Id="rId82" Type="http://schemas.openxmlformats.org/officeDocument/2006/relationships/image" Target="media/image36.gif"/><Relationship Id="rId90" Type="http://schemas.openxmlformats.org/officeDocument/2006/relationships/image" Target="media/image44.gif"/><Relationship Id="rId95" Type="http://schemas.openxmlformats.org/officeDocument/2006/relationships/image" Target="media/image49.gif"/><Relationship Id="rId19" Type="http://schemas.openxmlformats.org/officeDocument/2006/relationships/hyperlink" Target="http://ru.wikipedia.org/wiki/%D0%9C%D1%83%D0%BB%D1%8C%D1%82%D0%B8%D0%BC%D0%B5%D1%82%D1%80" TargetMode="External"/><Relationship Id="rId14" Type="http://schemas.openxmlformats.org/officeDocument/2006/relationships/hyperlink" Target="http://ru.wikipedia.org/wiki/%D0%9C%D1%83%D0%BB%D1%8C%D1%82%D0%B8%D0%BC%D0%B5%D1%82%D1%80" TargetMode="External"/><Relationship Id="rId22" Type="http://schemas.openxmlformats.org/officeDocument/2006/relationships/hyperlink" Target="http://ru.wikipedia.org/wiki/%D0%A2%D0%BE%D1%87%D0%BD%D0%BE%D1%81%D1%82%D1%8C" TargetMode="External"/><Relationship Id="rId27" Type="http://schemas.openxmlformats.org/officeDocument/2006/relationships/hyperlink" Target="http://ru.wikipedia.org/wiki/%D0%A8%D1%83%D0%BD%D1%82" TargetMode="External"/><Relationship Id="rId30" Type="http://schemas.openxmlformats.org/officeDocument/2006/relationships/hyperlink" Target="http://ru.wikipedia.org/wiki/%D0%94%D0%B8%D0%BE%D0%B4" TargetMode="External"/><Relationship Id="rId35" Type="http://schemas.openxmlformats.org/officeDocument/2006/relationships/hyperlink" Target="http://ru.wikipedia.org/wiki/%D0%AD%D0%BB%D0%B5%D0%BA%D1%82%D1%80%D0%B8%D1%87%D0%B5%D1%81%D0%BA%D0%BE%D0%B5_%D1%81%D0%BE%D0%BF%D1%80%D0%BE%D1%82%D0%B8%D0%B2%D0%BB%D0%B5%D0%BD%D0%B8%D0%B5" TargetMode="External"/><Relationship Id="rId43" Type="http://schemas.openxmlformats.org/officeDocument/2006/relationships/hyperlink" Target="http://ru.wikipedia.org/wiki/%D0%98%D0%BD%D0%B4%D1%83%D0%BA%D1%82%D0%B8%D0%B2%D0%BD%D0%BE%D1%81%D1%82%D1%8C" TargetMode="External"/><Relationship Id="rId48" Type="http://schemas.openxmlformats.org/officeDocument/2006/relationships/image" Target="media/image2.jpeg"/><Relationship Id="rId56" Type="http://schemas.openxmlformats.org/officeDocument/2006/relationships/image" Target="media/image10.gif"/><Relationship Id="rId64" Type="http://schemas.openxmlformats.org/officeDocument/2006/relationships/image" Target="media/image18.gif"/><Relationship Id="rId69" Type="http://schemas.openxmlformats.org/officeDocument/2006/relationships/image" Target="media/image23.gif"/><Relationship Id="rId77" Type="http://schemas.openxmlformats.org/officeDocument/2006/relationships/image" Target="media/image31.jpeg"/><Relationship Id="rId100" Type="http://schemas.openxmlformats.org/officeDocument/2006/relationships/image" Target="media/image54.gif"/><Relationship Id="rId105" Type="http://schemas.openxmlformats.org/officeDocument/2006/relationships/image" Target="media/image59.jpeg"/><Relationship Id="rId8" Type="http://schemas.openxmlformats.org/officeDocument/2006/relationships/hyperlink" Target="http://ru.wikipedia.org/wiki/%D0%92%D0%BE%D0%BB%D1%8C%D1%82%D0%BC%D0%B5%D1%82%D1%80" TargetMode="External"/><Relationship Id="rId51" Type="http://schemas.openxmlformats.org/officeDocument/2006/relationships/image" Target="media/image5.jpeg"/><Relationship Id="rId72" Type="http://schemas.openxmlformats.org/officeDocument/2006/relationships/image" Target="media/image26.gif"/><Relationship Id="rId80" Type="http://schemas.openxmlformats.org/officeDocument/2006/relationships/image" Target="media/image34.gif"/><Relationship Id="rId85" Type="http://schemas.openxmlformats.org/officeDocument/2006/relationships/image" Target="media/image39.gif"/><Relationship Id="rId93" Type="http://schemas.openxmlformats.org/officeDocument/2006/relationships/image" Target="media/image47.gif"/><Relationship Id="rId98" Type="http://schemas.openxmlformats.org/officeDocument/2006/relationships/image" Target="media/image52.jpeg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0%D0%BD%D0%B0%D0%BB%D0%BE%D0%B3%D0%BE%D0%B2%D1%8B%D0%B9_%D1%81%D0%B8%D0%B3%D0%BD%D0%B0%D0%BB" TargetMode="External"/><Relationship Id="rId17" Type="http://schemas.openxmlformats.org/officeDocument/2006/relationships/hyperlink" Target="http://ru.wikipedia.org/wiki/%D0%9C%D1%83%D0%BB%D1%8C%D1%82%D0%B8%D0%BC%D0%B5%D1%82%D1%80" TargetMode="External"/><Relationship Id="rId25" Type="http://schemas.openxmlformats.org/officeDocument/2006/relationships/hyperlink" Target="http://ru.wikipedia.org/wiki/%D0%98%D0%B7%D0%BC%D0%B5%D1%80%D0%B8%D1%82%D0%B5%D0%BB%D1%8C%D0%BD%D1%8B%D0%B9_%D0%BC%D0%B5%D1%85%D0%B0%D0%BD%D0%B8%D0%B7%D0%BC" TargetMode="External"/><Relationship Id="rId33" Type="http://schemas.openxmlformats.org/officeDocument/2006/relationships/hyperlink" Target="http://ru.wikipedia.org/wiki/%D0%90%D0%BD%D0%B3%D0%BB%D0%B8%D0%B9%D1%81%D0%BA%D0%B8%D0%B9_%D1%8F%D0%B7%D1%8B%D0%BA" TargetMode="External"/><Relationship Id="rId38" Type="http://schemas.openxmlformats.org/officeDocument/2006/relationships/hyperlink" Target="http://ru.wikipedia.org/wiki/%D0%AD%D0%BB%D0%B5%D0%BA%D1%82%D1%80%D0%B8%D1%87%D0%B5%D1%81%D0%BA%D0%B8%D0%B9_%D0%B8%D0%BC%D0%BF%D1%83%D0%BB%D1%8C%D1%81" TargetMode="External"/><Relationship Id="rId46" Type="http://schemas.openxmlformats.org/officeDocument/2006/relationships/hyperlink" Target="http://ru.wikipedia.org/wiki/%D0%A7%D0%B0%D1%81%D1%82%D0%BE%D1%82%D0%B0" TargetMode="External"/><Relationship Id="rId59" Type="http://schemas.openxmlformats.org/officeDocument/2006/relationships/image" Target="media/image13.gif"/><Relationship Id="rId67" Type="http://schemas.openxmlformats.org/officeDocument/2006/relationships/image" Target="media/image21.gif"/><Relationship Id="rId103" Type="http://schemas.openxmlformats.org/officeDocument/2006/relationships/image" Target="media/image57.gif"/><Relationship Id="rId108" Type="http://schemas.openxmlformats.org/officeDocument/2006/relationships/image" Target="media/image62.jpeg"/><Relationship Id="rId20" Type="http://schemas.openxmlformats.org/officeDocument/2006/relationships/hyperlink" Target="http://ru.wikipedia.org/wiki/%D0%9C%D1%83%D0%BB%D1%8C%D1%82%D0%B8%D0%BC%D0%B5%D1%82%D1%80" TargetMode="External"/><Relationship Id="rId41" Type="http://schemas.openxmlformats.org/officeDocument/2006/relationships/hyperlink" Target="http://ru.wikipedia.org/wiki/%D0%A2%D1%80%D0%B0%D0%BD%D0%B7%D0%B8%D1%81%D1%82%D0%BE%D1%80" TargetMode="External"/><Relationship Id="rId54" Type="http://schemas.openxmlformats.org/officeDocument/2006/relationships/image" Target="media/image8.gif"/><Relationship Id="rId62" Type="http://schemas.openxmlformats.org/officeDocument/2006/relationships/image" Target="media/image16.gif"/><Relationship Id="rId70" Type="http://schemas.openxmlformats.org/officeDocument/2006/relationships/image" Target="media/image24.gif"/><Relationship Id="rId75" Type="http://schemas.openxmlformats.org/officeDocument/2006/relationships/image" Target="media/image29.jpeg"/><Relationship Id="rId83" Type="http://schemas.openxmlformats.org/officeDocument/2006/relationships/image" Target="media/image37.gif"/><Relationship Id="rId88" Type="http://schemas.openxmlformats.org/officeDocument/2006/relationships/image" Target="media/image42.gif"/><Relationship Id="rId91" Type="http://schemas.openxmlformats.org/officeDocument/2006/relationships/image" Target="media/image45.gif"/><Relationship Id="rId96" Type="http://schemas.openxmlformats.org/officeDocument/2006/relationships/image" Target="media/image50.gif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0%B3%D0%BB%D0%B8%D0%B9%D1%81%D0%BA%D0%B8%D0%B9_%D1%8F%D0%B7%D1%8B%D0%BA" TargetMode="External"/><Relationship Id="rId15" Type="http://schemas.openxmlformats.org/officeDocument/2006/relationships/hyperlink" Target="http://ru.wikipedia.org/wiki/%D0%9C%D1%83%D0%BB%D1%8C%D1%82%D0%B8%D0%BC%D0%B5%D1%82%D1%80" TargetMode="External"/><Relationship Id="rId23" Type="http://schemas.openxmlformats.org/officeDocument/2006/relationships/hyperlink" Target="http://ru.wikipedia.org/wiki/%D0%90%D0%A6%D0%9F" TargetMode="External"/><Relationship Id="rId28" Type="http://schemas.openxmlformats.org/officeDocument/2006/relationships/hyperlink" Target="http://ru.wikipedia.org/wiki/%D0%A2%D0%B5%D1%81%D1%82%D0%B5%D1%80_%D0%A2%D0%A2-1" TargetMode="External"/><Relationship Id="rId36" Type="http://schemas.openxmlformats.org/officeDocument/2006/relationships/hyperlink" Target="http://ru.wikipedia.org/wiki/%D0%9E%D0%BC" TargetMode="External"/><Relationship Id="rId49" Type="http://schemas.openxmlformats.org/officeDocument/2006/relationships/image" Target="media/image3.jpeg"/><Relationship Id="rId57" Type="http://schemas.openxmlformats.org/officeDocument/2006/relationships/image" Target="media/image11.gif"/><Relationship Id="rId106" Type="http://schemas.openxmlformats.org/officeDocument/2006/relationships/image" Target="media/image60.png"/><Relationship Id="rId10" Type="http://schemas.openxmlformats.org/officeDocument/2006/relationships/hyperlink" Target="http://ru.wikipedia.org/wiki/%D0%9E%D0%BC%D0%BC%D0%B5%D1%82%D1%80" TargetMode="External"/><Relationship Id="rId31" Type="http://schemas.openxmlformats.org/officeDocument/2006/relationships/hyperlink" Target="http://ru.wikipedia.org/wiki/%D0%9C%D1%83%D0%BB%D1%8C%D1%82%D0%B8%D0%BC%D0%B5%D1%82%D1%80" TargetMode="External"/><Relationship Id="rId44" Type="http://schemas.openxmlformats.org/officeDocument/2006/relationships/hyperlink" Target="http://ru.wikipedia.org/wiki/%D0%A2%D0%B5%D0%BC%D0%BF%D0%B5%D1%80%D0%B0%D1%82%D1%83%D1%80%D0%B0" TargetMode="External"/><Relationship Id="rId52" Type="http://schemas.openxmlformats.org/officeDocument/2006/relationships/image" Target="media/image6.gif"/><Relationship Id="rId60" Type="http://schemas.openxmlformats.org/officeDocument/2006/relationships/image" Target="media/image14.gif"/><Relationship Id="rId65" Type="http://schemas.openxmlformats.org/officeDocument/2006/relationships/image" Target="media/image19.gif"/><Relationship Id="rId73" Type="http://schemas.openxmlformats.org/officeDocument/2006/relationships/image" Target="media/image27.jpeg"/><Relationship Id="rId78" Type="http://schemas.openxmlformats.org/officeDocument/2006/relationships/image" Target="media/image32.gif"/><Relationship Id="rId81" Type="http://schemas.openxmlformats.org/officeDocument/2006/relationships/image" Target="media/image35.gif"/><Relationship Id="rId86" Type="http://schemas.openxmlformats.org/officeDocument/2006/relationships/image" Target="media/image40.gif"/><Relationship Id="rId94" Type="http://schemas.openxmlformats.org/officeDocument/2006/relationships/image" Target="media/image48.gif"/><Relationship Id="rId99" Type="http://schemas.openxmlformats.org/officeDocument/2006/relationships/image" Target="media/image53.gif"/><Relationship Id="rId101" Type="http://schemas.openxmlformats.org/officeDocument/2006/relationships/image" Target="media/image55.gif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0%D0%BC%D0%BF%D0%B5%D1%80%D0%BC%D0%B5%D1%82%D1%80" TargetMode="External"/><Relationship Id="rId13" Type="http://schemas.openxmlformats.org/officeDocument/2006/relationships/hyperlink" Target="http://ru.wikipedia.org/wiki/%D0%98%D0%B7%D0%BC%D0%B5%D1%80%D0%B5%D0%BD%D0%B8%D0%B5" TargetMode="External"/><Relationship Id="rId18" Type="http://schemas.openxmlformats.org/officeDocument/2006/relationships/hyperlink" Target="http://ru.wikipedia.org/wiki/%D0%9C%D1%83%D0%BB%D1%8C%D1%82%D0%B8%D0%BC%D0%B5%D1%82%D1%80" TargetMode="External"/><Relationship Id="rId39" Type="http://schemas.openxmlformats.org/officeDocument/2006/relationships/hyperlink" Target="http://ru.wikipedia.org/wiki/%D0%94%D0%B8%D0%BE%D0%B4" TargetMode="External"/><Relationship Id="rId109" Type="http://schemas.openxmlformats.org/officeDocument/2006/relationships/image" Target="media/image63.jpeg"/><Relationship Id="rId34" Type="http://schemas.openxmlformats.org/officeDocument/2006/relationships/hyperlink" Target="http://ru.wikipedia.org/wiki/%D0%90%D0%BD%D0%B3%D0%BB%D0%B8%D0%B9%D1%81%D0%BA%D0%B8%D0%B9_%D1%8F%D0%B7%D1%8B%D0%BA" TargetMode="External"/><Relationship Id="rId50" Type="http://schemas.openxmlformats.org/officeDocument/2006/relationships/image" Target="media/image4.jpeg"/><Relationship Id="rId55" Type="http://schemas.openxmlformats.org/officeDocument/2006/relationships/image" Target="media/image9.gif"/><Relationship Id="rId76" Type="http://schemas.openxmlformats.org/officeDocument/2006/relationships/image" Target="media/image30.gif"/><Relationship Id="rId97" Type="http://schemas.openxmlformats.org/officeDocument/2006/relationships/image" Target="media/image51.gif"/><Relationship Id="rId104" Type="http://schemas.openxmlformats.org/officeDocument/2006/relationships/image" Target="media/image58.jpeg"/><Relationship Id="rId7" Type="http://schemas.openxmlformats.org/officeDocument/2006/relationships/hyperlink" Target="http://ru.wikipedia.org/wiki/%D0%AD%D0%BB%D0%B5%D0%BA%D1%82%D1%80%D0%BE%D0%B8%D0%B7%D0%BC%D0%B5%D1%80%D0%B8%D1%82%D0%B5%D0%BB%D1%8C%D0%BD%D1%8B%D0%B5_%D0%BF%D1%80%D0%B8%D0%B1%D0%BE%D1%80%D1%8B" TargetMode="External"/><Relationship Id="rId71" Type="http://schemas.openxmlformats.org/officeDocument/2006/relationships/image" Target="media/image25.gif"/><Relationship Id="rId92" Type="http://schemas.openxmlformats.org/officeDocument/2006/relationships/image" Target="media/image4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6659</Words>
  <Characters>37959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2012-10-23T19:41:00Z</dcterms:created>
  <dcterms:modified xsi:type="dcterms:W3CDTF">2012-10-26T20:25:00Z</dcterms:modified>
</cp:coreProperties>
</file>